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B" w:rsidRPr="006869F3" w:rsidRDefault="006869F3">
      <w:pPr>
        <w:rPr>
          <w:u w:val="single"/>
        </w:rPr>
      </w:pPr>
      <w:r>
        <w:rPr>
          <w:u w:val="single"/>
        </w:rPr>
        <w:t xml:space="preserve">МП КЭТ и ГС МР «Мосальский район» </w:t>
      </w:r>
    </w:p>
    <w:p w:rsidR="000B4BEB" w:rsidRDefault="000B4BEB" w:rsidP="000B4BEB">
      <w:pPr>
        <w:pStyle w:val="ConsPlusNormal"/>
        <w:jc w:val="right"/>
      </w:pPr>
      <w:r>
        <w:t>Приложение N 2</w:t>
      </w:r>
    </w:p>
    <w:p w:rsidR="000B4BEB" w:rsidRDefault="000B4BEB" w:rsidP="000B4BEB">
      <w:pPr>
        <w:pStyle w:val="ConsPlusNormal"/>
        <w:jc w:val="right"/>
      </w:pPr>
      <w:r>
        <w:t>к предложению о размере цен</w:t>
      </w:r>
    </w:p>
    <w:p w:rsidR="000B4BEB" w:rsidRDefault="000B4BEB" w:rsidP="000B4BEB">
      <w:pPr>
        <w:pStyle w:val="ConsPlusNormal"/>
        <w:jc w:val="right"/>
      </w:pPr>
      <w:r>
        <w:t>(тарифов), долгосрочных</w:t>
      </w:r>
    </w:p>
    <w:p w:rsidR="000B4BEB" w:rsidRDefault="000B4BEB" w:rsidP="000B4BEB">
      <w:pPr>
        <w:pStyle w:val="ConsPlusNormal"/>
        <w:jc w:val="right"/>
      </w:pPr>
      <w:r>
        <w:t>параметров регулирования</w:t>
      </w:r>
    </w:p>
    <w:p w:rsidR="000B4BEB" w:rsidRDefault="000B4BEB" w:rsidP="000B4BEB">
      <w:pPr>
        <w:pStyle w:val="ConsPlusNormal"/>
        <w:jc w:val="center"/>
      </w:pPr>
    </w:p>
    <w:p w:rsidR="000B4BEB" w:rsidRDefault="000B4BEB" w:rsidP="000B4BEB">
      <w:pPr>
        <w:pStyle w:val="ConsPlusNormal"/>
        <w:jc w:val="center"/>
      </w:pPr>
      <w:r>
        <w:t>Раздел 2. Основные показатели деятельности организаций,</w:t>
      </w:r>
    </w:p>
    <w:p w:rsidR="000B4BEB" w:rsidRDefault="000B4BEB" w:rsidP="000B4BEB">
      <w:pPr>
        <w:pStyle w:val="ConsPlusNormal"/>
        <w:jc w:val="center"/>
      </w:pPr>
      <w:r>
        <w:t>относящихся к субъектам естественных монополий,</w:t>
      </w:r>
    </w:p>
    <w:p w:rsidR="000B4BEB" w:rsidRDefault="000B4BEB" w:rsidP="000B4BEB">
      <w:pPr>
        <w:pStyle w:val="ConsPlusNormal"/>
        <w:jc w:val="center"/>
      </w:pPr>
      <w:r>
        <w:t>а также коммерческого оператора оптового рынка</w:t>
      </w:r>
    </w:p>
    <w:p w:rsidR="000B4BEB" w:rsidRDefault="000B4BEB" w:rsidP="000B4BEB">
      <w:pPr>
        <w:pStyle w:val="ConsPlusNormal"/>
        <w:jc w:val="center"/>
      </w:pPr>
      <w:r>
        <w:t>электрической энергии (мощности)</w:t>
      </w:r>
    </w:p>
    <w:p w:rsidR="000B4BEB" w:rsidRDefault="000B4BEB" w:rsidP="000B4BEB">
      <w:pPr>
        <w:pStyle w:val="ConsPlusNormal"/>
        <w:jc w:val="center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B4BEB" w:rsidTr="000B4BEB">
        <w:tc>
          <w:tcPr>
            <w:tcW w:w="2464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4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464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64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  <w:p w:rsidR="006869F3" w:rsidRDefault="006869F3" w:rsidP="004B34DF">
            <w:pPr>
              <w:pStyle w:val="ConsPlusNormal"/>
              <w:jc w:val="center"/>
            </w:pPr>
            <w:r>
              <w:t>2015г.</w:t>
            </w:r>
          </w:p>
        </w:tc>
        <w:tc>
          <w:tcPr>
            <w:tcW w:w="2465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835" w:history="1">
              <w:r>
                <w:rPr>
                  <w:color w:val="0000FF"/>
                </w:rPr>
                <w:t>&lt;1&gt;</w:t>
              </w:r>
            </w:hyperlink>
          </w:p>
          <w:p w:rsidR="006869F3" w:rsidRDefault="006869F3" w:rsidP="004B34DF">
            <w:pPr>
              <w:pStyle w:val="ConsPlusNormal"/>
              <w:jc w:val="center"/>
            </w:pPr>
            <w:r>
              <w:t>2016г.</w:t>
            </w:r>
          </w:p>
        </w:tc>
        <w:tc>
          <w:tcPr>
            <w:tcW w:w="2465" w:type="dxa"/>
          </w:tcPr>
          <w:p w:rsidR="000B4BEB" w:rsidRDefault="000B4BEB" w:rsidP="004B34DF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  <w:p w:rsidR="006869F3" w:rsidRDefault="006869F3" w:rsidP="004B34DF">
            <w:pPr>
              <w:pStyle w:val="ConsPlusNormal"/>
              <w:jc w:val="center"/>
            </w:pPr>
            <w:r>
              <w:t>2017г.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Показатели эффективности деятельности организации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Выручка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6869F3">
            <w:r>
              <w:t>10335</w:t>
            </w:r>
          </w:p>
        </w:tc>
        <w:tc>
          <w:tcPr>
            <w:tcW w:w="2465" w:type="dxa"/>
          </w:tcPr>
          <w:p w:rsidR="00107D45" w:rsidRDefault="006869F3">
            <w:r>
              <w:t>10581</w:t>
            </w:r>
          </w:p>
        </w:tc>
        <w:tc>
          <w:tcPr>
            <w:tcW w:w="2465" w:type="dxa"/>
          </w:tcPr>
          <w:p w:rsidR="00107D45" w:rsidRDefault="006869F3">
            <w:r>
              <w:t>12752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6869F3">
            <w:r>
              <w:t>1924</w:t>
            </w:r>
          </w:p>
        </w:tc>
        <w:tc>
          <w:tcPr>
            <w:tcW w:w="2465" w:type="dxa"/>
          </w:tcPr>
          <w:p w:rsidR="00107D45" w:rsidRDefault="006869F3">
            <w:r>
              <w:t>923</w:t>
            </w:r>
          </w:p>
        </w:tc>
        <w:tc>
          <w:tcPr>
            <w:tcW w:w="2465" w:type="dxa"/>
          </w:tcPr>
          <w:p w:rsidR="00107D45" w:rsidRDefault="006869F3">
            <w:r>
              <w:t>1114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EBITDA (прибыль до процентов, налогов и амортизации)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6869F3">
            <w:r>
              <w:t>1924</w:t>
            </w:r>
          </w:p>
        </w:tc>
        <w:tc>
          <w:tcPr>
            <w:tcW w:w="2465" w:type="dxa"/>
          </w:tcPr>
          <w:p w:rsidR="00107D45" w:rsidRDefault="006869F3">
            <w:r>
              <w:t>923</w:t>
            </w:r>
          </w:p>
        </w:tc>
        <w:tc>
          <w:tcPr>
            <w:tcW w:w="2465" w:type="dxa"/>
          </w:tcPr>
          <w:p w:rsidR="00107D45" w:rsidRDefault="006869F3">
            <w:r>
              <w:t>1114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F364F1">
            <w:r>
              <w:t>1653</w:t>
            </w:r>
          </w:p>
        </w:tc>
        <w:tc>
          <w:tcPr>
            <w:tcW w:w="2465" w:type="dxa"/>
          </w:tcPr>
          <w:p w:rsidR="00107D45" w:rsidRDefault="00F364F1">
            <w:r>
              <w:t>288</w:t>
            </w:r>
          </w:p>
        </w:tc>
        <w:tc>
          <w:tcPr>
            <w:tcW w:w="2465" w:type="dxa"/>
          </w:tcPr>
          <w:p w:rsidR="00107D45" w:rsidRDefault="00F364F1">
            <w:r>
              <w:t>349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Показатели рентабельности организации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Рентабельность продаж (величина </w:t>
            </w:r>
            <w:r>
              <w:lastRenderedPageBreak/>
              <w:t>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64" w:type="dxa"/>
          </w:tcPr>
          <w:p w:rsidR="00107D45" w:rsidRDefault="00F364F1">
            <w:r>
              <w:t>18,6</w:t>
            </w:r>
          </w:p>
        </w:tc>
        <w:tc>
          <w:tcPr>
            <w:tcW w:w="2465" w:type="dxa"/>
          </w:tcPr>
          <w:p w:rsidR="00107D45" w:rsidRDefault="00F364F1">
            <w:r>
              <w:t>8,7</w:t>
            </w:r>
          </w:p>
        </w:tc>
        <w:tc>
          <w:tcPr>
            <w:tcW w:w="2465" w:type="dxa"/>
          </w:tcPr>
          <w:p w:rsidR="00107D45" w:rsidRDefault="00F364F1">
            <w:r>
              <w:t>8,7</w:t>
            </w:r>
          </w:p>
        </w:tc>
      </w:tr>
      <w:tr w:rsidR="00A16891" w:rsidTr="000B4BEB">
        <w:tc>
          <w:tcPr>
            <w:tcW w:w="2464" w:type="dxa"/>
          </w:tcPr>
          <w:p w:rsidR="00A16891" w:rsidRDefault="00A16891" w:rsidP="004B34D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2464" w:type="dxa"/>
          </w:tcPr>
          <w:p w:rsidR="00A16891" w:rsidRDefault="00A16891"/>
        </w:tc>
        <w:tc>
          <w:tcPr>
            <w:tcW w:w="2464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Расчетный объем услуг в части управления технологическими режимами </w:t>
            </w:r>
            <w:hyperlink w:anchor="P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Заявленная мощность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2464" w:type="dxa"/>
          </w:tcPr>
          <w:p w:rsidR="00107D45" w:rsidRDefault="00F364F1">
            <w:r>
              <w:t>2,5</w:t>
            </w:r>
          </w:p>
        </w:tc>
        <w:tc>
          <w:tcPr>
            <w:tcW w:w="2465" w:type="dxa"/>
          </w:tcPr>
          <w:p w:rsidR="00107D45" w:rsidRDefault="00F364F1">
            <w:r>
              <w:t>2,52</w:t>
            </w:r>
          </w:p>
        </w:tc>
        <w:tc>
          <w:tcPr>
            <w:tcW w:w="2465" w:type="dxa"/>
          </w:tcPr>
          <w:p w:rsidR="00107D45" w:rsidRDefault="00F364F1">
            <w:r>
              <w:t>2,52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464" w:type="dxa"/>
          </w:tcPr>
          <w:p w:rsidR="00107D45" w:rsidRDefault="00F364F1">
            <w:r>
              <w:t>2405</w:t>
            </w:r>
          </w:p>
        </w:tc>
        <w:tc>
          <w:tcPr>
            <w:tcW w:w="2465" w:type="dxa"/>
          </w:tcPr>
          <w:p w:rsidR="00107D45" w:rsidRDefault="00F364F1">
            <w:r>
              <w:t>2494</w:t>
            </w:r>
          </w:p>
        </w:tc>
        <w:tc>
          <w:tcPr>
            <w:tcW w:w="2465" w:type="dxa"/>
          </w:tcPr>
          <w:p w:rsidR="00107D45" w:rsidRDefault="00F364F1">
            <w:r>
              <w:t>2494,3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2464" w:type="dxa"/>
          </w:tcPr>
          <w:p w:rsidR="00107D45" w:rsidRDefault="00F364F1">
            <w:r>
              <w:t>2405</w:t>
            </w:r>
          </w:p>
        </w:tc>
        <w:tc>
          <w:tcPr>
            <w:tcW w:w="2465" w:type="dxa"/>
          </w:tcPr>
          <w:p w:rsidR="00107D45" w:rsidRDefault="00F364F1">
            <w:r>
              <w:t>2949</w:t>
            </w:r>
          </w:p>
        </w:tc>
        <w:tc>
          <w:tcPr>
            <w:tcW w:w="2465" w:type="dxa"/>
          </w:tcPr>
          <w:p w:rsidR="00107D45" w:rsidRDefault="00F364F1">
            <w:r>
              <w:t>2949,3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Норматив потерь электрической энергии (с указанием реквизитов приказа </w:t>
            </w:r>
            <w:r>
              <w:lastRenderedPageBreak/>
              <w:t xml:space="preserve">Минэнерго России, которым утверждены нормативы)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lastRenderedPageBreak/>
              <w:t>процент</w:t>
            </w:r>
          </w:p>
          <w:p w:rsidR="00F364F1" w:rsidRDefault="00F364F1" w:rsidP="004B34DF">
            <w:pPr>
              <w:pStyle w:val="ConsPlusNormal"/>
              <w:jc w:val="center"/>
            </w:pPr>
          </w:p>
          <w:p w:rsidR="00F364F1" w:rsidRDefault="00F364F1" w:rsidP="004B34DF">
            <w:pPr>
              <w:pStyle w:val="ConsPlusNormal"/>
              <w:jc w:val="center"/>
            </w:pPr>
          </w:p>
          <w:p w:rsidR="00F364F1" w:rsidRDefault="00F364F1" w:rsidP="004B34DF">
            <w:pPr>
              <w:pStyle w:val="ConsPlusNormal"/>
              <w:jc w:val="center"/>
            </w:pPr>
          </w:p>
          <w:p w:rsidR="00F364F1" w:rsidRDefault="00F364F1" w:rsidP="00F364F1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F364F1">
            <w:r>
              <w:lastRenderedPageBreak/>
              <w:t>7,28</w:t>
            </w:r>
          </w:p>
          <w:p w:rsidR="00F364F1" w:rsidRDefault="00F364F1"/>
          <w:p w:rsidR="00F364F1" w:rsidRDefault="00F364F1"/>
          <w:p w:rsidR="00F364F1" w:rsidRDefault="00F364F1"/>
          <w:p w:rsidR="00F364F1" w:rsidRDefault="00F364F1" w:rsidP="00F364F1">
            <w:pPr>
              <w:pStyle w:val="ConsPlusNormal"/>
              <w:jc w:val="center"/>
            </w:pPr>
            <w:r>
              <w:lastRenderedPageBreak/>
              <w:t>Приказ от 30.09.2014г.</w:t>
            </w:r>
          </w:p>
          <w:p w:rsidR="00F364F1" w:rsidRDefault="00F364F1" w:rsidP="00F364F1">
            <w:pPr>
              <w:pStyle w:val="ConsPlusNormal"/>
              <w:jc w:val="center"/>
            </w:pPr>
            <w:r>
              <w:t>№674</w:t>
            </w:r>
          </w:p>
          <w:p w:rsidR="00F364F1" w:rsidRDefault="00F364F1"/>
        </w:tc>
        <w:tc>
          <w:tcPr>
            <w:tcW w:w="2465" w:type="dxa"/>
          </w:tcPr>
          <w:p w:rsidR="00107D45" w:rsidRDefault="00F364F1">
            <w:r>
              <w:lastRenderedPageBreak/>
              <w:t>7,28</w:t>
            </w:r>
          </w:p>
          <w:p w:rsidR="00F364F1" w:rsidRDefault="00F364F1"/>
          <w:p w:rsidR="00F364F1" w:rsidRDefault="00F364F1"/>
          <w:p w:rsidR="00F364F1" w:rsidRDefault="00F364F1"/>
          <w:p w:rsidR="00F364F1" w:rsidRDefault="00F364F1" w:rsidP="00F364F1">
            <w:pPr>
              <w:pStyle w:val="ConsPlusNormal"/>
              <w:jc w:val="center"/>
            </w:pPr>
            <w:r>
              <w:lastRenderedPageBreak/>
              <w:t>Приказ от 30.09.2014г.</w:t>
            </w:r>
          </w:p>
          <w:p w:rsidR="00F364F1" w:rsidRDefault="00F364F1" w:rsidP="00F364F1">
            <w:pPr>
              <w:pStyle w:val="ConsPlusNormal"/>
              <w:jc w:val="center"/>
            </w:pPr>
            <w:r>
              <w:t>№674</w:t>
            </w:r>
          </w:p>
          <w:p w:rsidR="00F364F1" w:rsidRDefault="00F364F1"/>
        </w:tc>
        <w:tc>
          <w:tcPr>
            <w:tcW w:w="2465" w:type="dxa"/>
          </w:tcPr>
          <w:p w:rsidR="00107D45" w:rsidRDefault="00F364F1">
            <w:r>
              <w:lastRenderedPageBreak/>
              <w:t>7,28</w:t>
            </w:r>
          </w:p>
          <w:p w:rsidR="00F364F1" w:rsidRDefault="00F364F1"/>
          <w:p w:rsidR="00F364F1" w:rsidRDefault="00F364F1"/>
          <w:p w:rsidR="00F364F1" w:rsidRDefault="00F364F1"/>
          <w:p w:rsidR="00F364F1" w:rsidRDefault="00F364F1" w:rsidP="00F364F1">
            <w:pPr>
              <w:pStyle w:val="ConsPlusNormal"/>
              <w:jc w:val="center"/>
            </w:pPr>
            <w:r>
              <w:lastRenderedPageBreak/>
              <w:t>Приказ от 30.09.2014г.</w:t>
            </w:r>
          </w:p>
          <w:p w:rsidR="00F364F1" w:rsidRDefault="00F364F1" w:rsidP="00F364F1">
            <w:pPr>
              <w:pStyle w:val="ConsPlusNormal"/>
              <w:jc w:val="center"/>
            </w:pPr>
            <w:r>
              <w:t>№674</w:t>
            </w:r>
          </w:p>
          <w:p w:rsidR="00F364F1" w:rsidRDefault="00F364F1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Реквизиты программы </w:t>
            </w:r>
            <w:proofErr w:type="spellStart"/>
            <w:r>
              <w:t>энергоэффективности</w:t>
            </w:r>
            <w:proofErr w:type="spellEnd"/>
            <w:r>
              <w:t xml:space="preserve"> (кем утверждена, дата утверждения, номер приказа)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F90495">
            <w:r>
              <w:t>Приказ по предприятию № 40 от 04.08.2014г.</w:t>
            </w:r>
          </w:p>
          <w:p w:rsidR="00F90495" w:rsidRDefault="00F90495"/>
        </w:tc>
        <w:tc>
          <w:tcPr>
            <w:tcW w:w="2465" w:type="dxa"/>
          </w:tcPr>
          <w:p w:rsidR="00107D45" w:rsidRDefault="00F90495">
            <w:proofErr w:type="gramStart"/>
            <w:r>
              <w:t>Утверждена</w:t>
            </w:r>
            <w:proofErr w:type="gramEnd"/>
            <w:r>
              <w:t xml:space="preserve"> директором</w:t>
            </w:r>
          </w:p>
        </w:tc>
        <w:tc>
          <w:tcPr>
            <w:tcW w:w="2465" w:type="dxa"/>
          </w:tcPr>
          <w:p w:rsidR="00107D45" w:rsidRDefault="00F90495" w:rsidP="00F90495">
            <w:r>
              <w:t>Приказ по предприятию № 27 от 12.05.2016г.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</w:pPr>
            <w:r>
              <w:t xml:space="preserve">Расходы, связанные с производством и реализацией </w:t>
            </w:r>
            <w:hyperlink w:anchor="P83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&lt;4&gt;</w:t>
              </w:r>
            </w:hyperlink>
            <w:r>
              <w:t xml:space="preserve">; подконтрольные расходы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2464" w:type="dxa"/>
          </w:tcPr>
          <w:p w:rsidR="00107D45" w:rsidRDefault="00045761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F07D4F" w:rsidTr="000B4BEB"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 w:rsidP="00272CF0">
            <w:pPr>
              <w:pStyle w:val="ConsPlusNormal"/>
            </w:pPr>
            <w:r>
              <w:t>в том числе:</w:t>
            </w:r>
          </w:p>
        </w:tc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/>
        </w:tc>
        <w:tc>
          <w:tcPr>
            <w:tcW w:w="2465" w:type="dxa"/>
          </w:tcPr>
          <w:p w:rsidR="00F07D4F" w:rsidRDefault="00F07D4F"/>
        </w:tc>
        <w:tc>
          <w:tcPr>
            <w:tcW w:w="2465" w:type="dxa"/>
          </w:tcPr>
          <w:p w:rsidR="00F07D4F" w:rsidRDefault="00F07D4F"/>
        </w:tc>
      </w:tr>
      <w:tr w:rsidR="00F07D4F" w:rsidTr="000B4BEB"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 w:rsidP="00272CF0">
            <w:pPr>
              <w:pStyle w:val="ConsPlusNormal"/>
            </w:pPr>
            <w:r>
              <w:t>оплата труда</w:t>
            </w:r>
          </w:p>
        </w:tc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7E6E15">
            <w:r>
              <w:t>3454,4</w:t>
            </w:r>
          </w:p>
        </w:tc>
        <w:tc>
          <w:tcPr>
            <w:tcW w:w="2465" w:type="dxa"/>
          </w:tcPr>
          <w:p w:rsidR="00F07D4F" w:rsidRDefault="007E6E15">
            <w:r>
              <w:t>6565,6</w:t>
            </w:r>
          </w:p>
        </w:tc>
        <w:tc>
          <w:tcPr>
            <w:tcW w:w="2465" w:type="dxa"/>
          </w:tcPr>
          <w:p w:rsidR="00F07D4F" w:rsidRDefault="007E6E15">
            <w:r>
              <w:t>6907</w:t>
            </w:r>
          </w:p>
        </w:tc>
      </w:tr>
      <w:tr w:rsidR="00F07D4F" w:rsidTr="000B4BEB"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 w:rsidP="00272CF0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/>
        </w:tc>
        <w:tc>
          <w:tcPr>
            <w:tcW w:w="2465" w:type="dxa"/>
          </w:tcPr>
          <w:p w:rsidR="00F07D4F" w:rsidRDefault="007E6E15">
            <w:r>
              <w:t>360,8</w:t>
            </w:r>
          </w:p>
        </w:tc>
        <w:tc>
          <w:tcPr>
            <w:tcW w:w="2465" w:type="dxa"/>
          </w:tcPr>
          <w:p w:rsidR="00F07D4F" w:rsidRDefault="007E6E15">
            <w:r>
              <w:t>381,7</w:t>
            </w:r>
          </w:p>
        </w:tc>
      </w:tr>
      <w:tr w:rsidR="00F07D4F" w:rsidTr="000B4BEB"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F07D4F" w:rsidP="00272CF0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2464" w:type="dxa"/>
          </w:tcPr>
          <w:p w:rsidR="00F07D4F" w:rsidRDefault="00F07D4F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07D4F" w:rsidRDefault="007E6E15">
            <w:r>
              <w:t>596</w:t>
            </w:r>
          </w:p>
        </w:tc>
        <w:tc>
          <w:tcPr>
            <w:tcW w:w="2465" w:type="dxa"/>
          </w:tcPr>
          <w:p w:rsidR="00F07D4F" w:rsidRDefault="007E6E15">
            <w:r>
              <w:t>1163,8</w:t>
            </w:r>
          </w:p>
        </w:tc>
        <w:tc>
          <w:tcPr>
            <w:tcW w:w="2465" w:type="dxa"/>
          </w:tcPr>
          <w:p w:rsidR="00F07D4F" w:rsidRDefault="007E6E15">
            <w:r>
              <w:t>1231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64" w:type="dxa"/>
          </w:tcPr>
          <w:p w:rsidR="00107D45" w:rsidRDefault="00F07D4F" w:rsidP="004B34DF">
            <w:pPr>
              <w:pStyle w:val="ConsPlusNormal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725" w:history="1">
              <w:r>
                <w:rPr>
                  <w:color w:val="0000FF"/>
                </w:rPr>
                <w:t>подпункте 4.1</w:t>
              </w:r>
            </w:hyperlink>
            <w:r>
              <w:t xml:space="preserve"> </w:t>
            </w:r>
            <w:hyperlink w:anchor="P83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&lt;4&gt;</w:t>
              </w:r>
            </w:hyperlink>
            <w:r>
              <w:t xml:space="preserve">; </w:t>
            </w:r>
            <w:r>
              <w:lastRenderedPageBreak/>
              <w:t xml:space="preserve">неподконтрольные расходы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107D45" w:rsidRDefault="00CA2C6C" w:rsidP="004B34D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464" w:type="dxa"/>
          </w:tcPr>
          <w:p w:rsidR="00107D45" w:rsidRDefault="007E6E15">
            <w:r>
              <w:t>1273,5</w:t>
            </w:r>
          </w:p>
        </w:tc>
        <w:tc>
          <w:tcPr>
            <w:tcW w:w="2465" w:type="dxa"/>
          </w:tcPr>
          <w:p w:rsidR="00107D45" w:rsidRDefault="007E6E15">
            <w:r>
              <w:t>2248,8</w:t>
            </w:r>
          </w:p>
        </w:tc>
        <w:tc>
          <w:tcPr>
            <w:tcW w:w="2465" w:type="dxa"/>
          </w:tcPr>
          <w:p w:rsidR="00107D45" w:rsidRDefault="007E6E15">
            <w:r>
              <w:t>2355,1</w:t>
            </w:r>
          </w:p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464" w:type="dxa"/>
          </w:tcPr>
          <w:p w:rsidR="00107D45" w:rsidRDefault="00F07D4F" w:rsidP="004B34DF">
            <w:pPr>
              <w:pStyle w:val="ConsPlusNormal"/>
            </w:pPr>
            <w:r>
              <w:t>Выпадающие, излишние доходы (расходы) прошлых лет</w:t>
            </w:r>
          </w:p>
        </w:tc>
        <w:tc>
          <w:tcPr>
            <w:tcW w:w="2464" w:type="dxa"/>
          </w:tcPr>
          <w:p w:rsidR="00107D45" w:rsidRDefault="00CA2C6C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7E6E15">
            <w:r>
              <w:t>-492,5</w:t>
            </w:r>
          </w:p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464" w:type="dxa"/>
          </w:tcPr>
          <w:p w:rsidR="00107D45" w:rsidRDefault="00F07D4F" w:rsidP="004B34DF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2464" w:type="dxa"/>
          </w:tcPr>
          <w:p w:rsidR="00107D45" w:rsidRDefault="00CA2C6C" w:rsidP="004B34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107D45" w:rsidTr="000B4BEB"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464" w:type="dxa"/>
          </w:tcPr>
          <w:p w:rsidR="00107D45" w:rsidRDefault="009B22D1" w:rsidP="004B34DF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464" w:type="dxa"/>
          </w:tcPr>
          <w:p w:rsidR="00107D45" w:rsidRDefault="00107D45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  <w:tc>
          <w:tcPr>
            <w:tcW w:w="2465" w:type="dxa"/>
          </w:tcPr>
          <w:p w:rsidR="00107D45" w:rsidRDefault="00107D45"/>
        </w:tc>
      </w:tr>
      <w:tr w:rsidR="00045761" w:rsidTr="000B4BEB">
        <w:tc>
          <w:tcPr>
            <w:tcW w:w="2464" w:type="dxa"/>
          </w:tcPr>
          <w:p w:rsidR="00045761" w:rsidRDefault="00045761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45761" w:rsidRDefault="00045761" w:rsidP="00272CF0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2464" w:type="dxa"/>
          </w:tcPr>
          <w:p w:rsidR="00045761" w:rsidRDefault="00045761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45761" w:rsidRDefault="00045761"/>
        </w:tc>
        <w:tc>
          <w:tcPr>
            <w:tcW w:w="2465" w:type="dxa"/>
          </w:tcPr>
          <w:p w:rsidR="00045761" w:rsidRDefault="00045761"/>
        </w:tc>
        <w:tc>
          <w:tcPr>
            <w:tcW w:w="2465" w:type="dxa"/>
          </w:tcPr>
          <w:p w:rsidR="00045761" w:rsidRDefault="00045761"/>
        </w:tc>
      </w:tr>
      <w:tr w:rsidR="00045761" w:rsidTr="000B4BEB">
        <w:tc>
          <w:tcPr>
            <w:tcW w:w="2464" w:type="dxa"/>
          </w:tcPr>
          <w:p w:rsidR="00045761" w:rsidRDefault="00045761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45761" w:rsidRDefault="00045761" w:rsidP="00272CF0">
            <w:pPr>
              <w:pStyle w:val="ConsPlusNormal"/>
            </w:pPr>
            <w:r>
              <w:t xml:space="preserve">Объем условных единиц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045761" w:rsidRDefault="00CA2C6C" w:rsidP="004B34DF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045761" w:rsidRDefault="007E6E15">
            <w:r>
              <w:t>422,058</w:t>
            </w:r>
          </w:p>
        </w:tc>
        <w:tc>
          <w:tcPr>
            <w:tcW w:w="2465" w:type="dxa"/>
          </w:tcPr>
          <w:p w:rsidR="00045761" w:rsidRDefault="007E6E15">
            <w:r>
              <w:t>416,738</w:t>
            </w:r>
          </w:p>
        </w:tc>
        <w:tc>
          <w:tcPr>
            <w:tcW w:w="2465" w:type="dxa"/>
          </w:tcPr>
          <w:p w:rsidR="00045761" w:rsidRDefault="007E6E15">
            <w:r>
              <w:t>416,738</w:t>
            </w:r>
          </w:p>
        </w:tc>
      </w:tr>
      <w:tr w:rsidR="00045761" w:rsidTr="000B4BEB">
        <w:tc>
          <w:tcPr>
            <w:tcW w:w="2464" w:type="dxa"/>
          </w:tcPr>
          <w:p w:rsidR="00045761" w:rsidRDefault="00045761" w:rsidP="004B34DF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45761" w:rsidRDefault="00045761" w:rsidP="00272CF0">
            <w:pPr>
              <w:pStyle w:val="ConsPlusNormal"/>
            </w:pPr>
            <w:r>
              <w:t xml:space="preserve">Операционные расходы на условную единицу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64" w:type="dxa"/>
          </w:tcPr>
          <w:p w:rsidR="00045761" w:rsidRDefault="00CA2C6C" w:rsidP="004B34DF">
            <w:pPr>
              <w:pStyle w:val="ConsPlusNormal"/>
              <w:jc w:val="center"/>
            </w:pPr>
            <w:r>
              <w:t>тыс. рублей</w:t>
            </w:r>
          </w:p>
          <w:p w:rsidR="00CA2C6C" w:rsidRDefault="00CA2C6C" w:rsidP="004B34DF">
            <w:pPr>
              <w:pStyle w:val="ConsPlusNormal"/>
              <w:jc w:val="center"/>
            </w:pPr>
            <w:r>
              <w:t>(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2464" w:type="dxa"/>
          </w:tcPr>
          <w:p w:rsidR="00045761" w:rsidRDefault="00045761"/>
        </w:tc>
        <w:tc>
          <w:tcPr>
            <w:tcW w:w="2465" w:type="dxa"/>
          </w:tcPr>
          <w:p w:rsidR="00045761" w:rsidRDefault="00045761"/>
        </w:tc>
        <w:tc>
          <w:tcPr>
            <w:tcW w:w="2465" w:type="dxa"/>
          </w:tcPr>
          <w:p w:rsidR="00045761" w:rsidRDefault="00045761"/>
        </w:tc>
      </w:tr>
      <w:tr w:rsidR="00A16891" w:rsidTr="000B4BEB">
        <w:tc>
          <w:tcPr>
            <w:tcW w:w="2464" w:type="dxa"/>
          </w:tcPr>
          <w:p w:rsidR="00A16891" w:rsidRDefault="00A16891" w:rsidP="004B34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464" w:type="dxa"/>
          </w:tcPr>
          <w:p w:rsidR="00A16891" w:rsidRDefault="00A16891"/>
        </w:tc>
        <w:tc>
          <w:tcPr>
            <w:tcW w:w="2464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</w:tr>
      <w:tr w:rsidR="00A16891" w:rsidTr="000B4BEB">
        <w:tc>
          <w:tcPr>
            <w:tcW w:w="2464" w:type="dxa"/>
          </w:tcPr>
          <w:p w:rsidR="00A16891" w:rsidRDefault="00A16891" w:rsidP="004B34D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464" w:type="dxa"/>
          </w:tcPr>
          <w:p w:rsidR="00A16891" w:rsidRDefault="00CA2C6C" w:rsidP="00CA2C6C">
            <w:pPr>
              <w:jc w:val="center"/>
            </w:pPr>
            <w:r>
              <w:t>человек</w:t>
            </w:r>
          </w:p>
        </w:tc>
        <w:tc>
          <w:tcPr>
            <w:tcW w:w="2464" w:type="dxa"/>
          </w:tcPr>
          <w:p w:rsidR="00A16891" w:rsidRDefault="00E24D44">
            <w:r>
              <w:t>13</w:t>
            </w:r>
          </w:p>
        </w:tc>
        <w:tc>
          <w:tcPr>
            <w:tcW w:w="2465" w:type="dxa"/>
          </w:tcPr>
          <w:p w:rsidR="00A16891" w:rsidRDefault="00E24D44">
            <w:r>
              <w:t>19</w:t>
            </w:r>
          </w:p>
        </w:tc>
        <w:tc>
          <w:tcPr>
            <w:tcW w:w="2465" w:type="dxa"/>
          </w:tcPr>
          <w:p w:rsidR="00A16891" w:rsidRDefault="00E24D44">
            <w:r>
              <w:t>19</w:t>
            </w:r>
          </w:p>
        </w:tc>
      </w:tr>
      <w:tr w:rsidR="00A16891" w:rsidTr="000B4BEB">
        <w:tc>
          <w:tcPr>
            <w:tcW w:w="2464" w:type="dxa"/>
          </w:tcPr>
          <w:p w:rsidR="00A16891" w:rsidRDefault="00A16891" w:rsidP="004B34D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2464" w:type="dxa"/>
          </w:tcPr>
          <w:p w:rsidR="00A16891" w:rsidRDefault="00CA2C6C" w:rsidP="00CA2C6C">
            <w:pPr>
              <w:jc w:val="center"/>
            </w:pPr>
            <w:r>
              <w:t>тыс. рублей</w:t>
            </w:r>
          </w:p>
          <w:p w:rsidR="00CA2C6C" w:rsidRDefault="00CA2C6C" w:rsidP="00CA2C6C">
            <w:pPr>
              <w:jc w:val="center"/>
            </w:pPr>
            <w:r>
              <w:t>на человека</w:t>
            </w:r>
          </w:p>
        </w:tc>
        <w:tc>
          <w:tcPr>
            <w:tcW w:w="2464" w:type="dxa"/>
          </w:tcPr>
          <w:p w:rsidR="00A16891" w:rsidRDefault="00E24D44">
            <w:r>
              <w:t>21445</w:t>
            </w:r>
          </w:p>
        </w:tc>
        <w:tc>
          <w:tcPr>
            <w:tcW w:w="2465" w:type="dxa"/>
          </w:tcPr>
          <w:p w:rsidR="00A16891" w:rsidRDefault="00E24D44">
            <w:r>
              <w:t>28797</w:t>
            </w:r>
          </w:p>
        </w:tc>
        <w:tc>
          <w:tcPr>
            <w:tcW w:w="2465" w:type="dxa"/>
          </w:tcPr>
          <w:p w:rsidR="00A16891" w:rsidRDefault="00E24D44">
            <w:r>
              <w:t>30294</w:t>
            </w:r>
          </w:p>
        </w:tc>
      </w:tr>
      <w:tr w:rsidR="00A16891" w:rsidTr="000B4BEB">
        <w:tc>
          <w:tcPr>
            <w:tcW w:w="2464" w:type="dxa"/>
          </w:tcPr>
          <w:p w:rsidR="00A16891" w:rsidRDefault="00A16891" w:rsidP="004B34D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 xml:space="preserve">Реквизиты отраслевого тарифного соглашения (дата утверждения, </w:t>
            </w:r>
            <w:r>
              <w:lastRenderedPageBreak/>
              <w:t>срок действия)</w:t>
            </w:r>
          </w:p>
        </w:tc>
        <w:tc>
          <w:tcPr>
            <w:tcW w:w="2464" w:type="dxa"/>
          </w:tcPr>
          <w:p w:rsidR="00A16891" w:rsidRDefault="00A16891"/>
        </w:tc>
        <w:tc>
          <w:tcPr>
            <w:tcW w:w="2464" w:type="dxa"/>
          </w:tcPr>
          <w:p w:rsidR="00A16891" w:rsidRDefault="00E24D44">
            <w:r>
              <w:t>от 01.10.2013г №230 на 2014-2016гг.</w:t>
            </w:r>
          </w:p>
        </w:tc>
        <w:tc>
          <w:tcPr>
            <w:tcW w:w="2465" w:type="dxa"/>
          </w:tcPr>
          <w:p w:rsidR="00A16891" w:rsidRDefault="00E24D44">
            <w:r>
              <w:t>от 01.10.2013г №230 на 2014-2016гг</w:t>
            </w:r>
          </w:p>
        </w:tc>
        <w:tc>
          <w:tcPr>
            <w:tcW w:w="2465" w:type="dxa"/>
          </w:tcPr>
          <w:p w:rsidR="00A16891" w:rsidRDefault="00E24D44">
            <w:r>
              <w:t>от 01.10.2013г №230 на 2014-2016гг</w:t>
            </w:r>
          </w:p>
        </w:tc>
      </w:tr>
      <w:tr w:rsidR="00A16891" w:rsidTr="000B4BEB">
        <w:tc>
          <w:tcPr>
            <w:tcW w:w="2464" w:type="dxa"/>
          </w:tcPr>
          <w:p w:rsidR="00A16891" w:rsidRDefault="00A16891" w:rsidP="004B34DF"/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2464" w:type="dxa"/>
          </w:tcPr>
          <w:p w:rsidR="00A16891" w:rsidRDefault="00A16891"/>
        </w:tc>
        <w:tc>
          <w:tcPr>
            <w:tcW w:w="2464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  <w:tc>
          <w:tcPr>
            <w:tcW w:w="2465" w:type="dxa"/>
          </w:tcPr>
          <w:p w:rsidR="00A16891" w:rsidRDefault="00A16891"/>
        </w:tc>
      </w:tr>
      <w:tr w:rsidR="00A16891" w:rsidTr="000B4BEB">
        <w:tc>
          <w:tcPr>
            <w:tcW w:w="2464" w:type="dxa"/>
          </w:tcPr>
          <w:p w:rsidR="00A16891" w:rsidRDefault="00A16891" w:rsidP="004B34DF"/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2464" w:type="dxa"/>
          </w:tcPr>
          <w:p w:rsidR="00A16891" w:rsidRDefault="00CA2C6C" w:rsidP="00CA2C6C">
            <w:pPr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A16891" w:rsidRDefault="005A23CE">
            <w:r>
              <w:t>1409</w:t>
            </w:r>
          </w:p>
        </w:tc>
        <w:tc>
          <w:tcPr>
            <w:tcW w:w="2465" w:type="dxa"/>
          </w:tcPr>
          <w:p w:rsidR="00A16891" w:rsidRDefault="005A23CE">
            <w:r>
              <w:t>1409</w:t>
            </w:r>
          </w:p>
        </w:tc>
        <w:tc>
          <w:tcPr>
            <w:tcW w:w="2465" w:type="dxa"/>
          </w:tcPr>
          <w:p w:rsidR="00A16891" w:rsidRDefault="005A23CE">
            <w:r>
              <w:t>1409</w:t>
            </w:r>
          </w:p>
        </w:tc>
      </w:tr>
      <w:tr w:rsidR="00A16891" w:rsidTr="000B4BEB">
        <w:tc>
          <w:tcPr>
            <w:tcW w:w="2464" w:type="dxa"/>
          </w:tcPr>
          <w:p w:rsidR="00A16891" w:rsidRDefault="00A16891" w:rsidP="004B34DF"/>
        </w:tc>
        <w:tc>
          <w:tcPr>
            <w:tcW w:w="2464" w:type="dxa"/>
          </w:tcPr>
          <w:p w:rsidR="00A16891" w:rsidRDefault="00A16891" w:rsidP="004B34DF">
            <w:pPr>
              <w:pStyle w:val="ConsPlusNormal"/>
            </w:pPr>
            <w: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464" w:type="dxa"/>
          </w:tcPr>
          <w:p w:rsidR="00A16891" w:rsidRDefault="00CA2C6C" w:rsidP="00CA2C6C">
            <w:pPr>
              <w:jc w:val="center"/>
            </w:pPr>
            <w:r>
              <w:t>тыс. рублей</w:t>
            </w:r>
          </w:p>
        </w:tc>
        <w:tc>
          <w:tcPr>
            <w:tcW w:w="2464" w:type="dxa"/>
          </w:tcPr>
          <w:p w:rsidR="00A16891" w:rsidRDefault="005A23CE">
            <w:r>
              <w:t>8358</w:t>
            </w:r>
          </w:p>
        </w:tc>
        <w:tc>
          <w:tcPr>
            <w:tcW w:w="2465" w:type="dxa"/>
          </w:tcPr>
          <w:p w:rsidR="00A16891" w:rsidRDefault="005A23CE">
            <w:r>
              <w:t>8358</w:t>
            </w:r>
          </w:p>
        </w:tc>
        <w:tc>
          <w:tcPr>
            <w:tcW w:w="2465" w:type="dxa"/>
          </w:tcPr>
          <w:p w:rsidR="00A16891" w:rsidRDefault="005A23CE">
            <w:r>
              <w:t>8358</w:t>
            </w:r>
          </w:p>
        </w:tc>
      </w:tr>
    </w:tbl>
    <w:p w:rsidR="000B4BEB" w:rsidRDefault="000B4BEB"/>
    <w:p w:rsidR="006869F3" w:rsidRDefault="006869F3" w:rsidP="006869F3">
      <w:pPr>
        <w:pStyle w:val="ConsPlusNormal"/>
        <w:ind w:firstLine="540"/>
        <w:jc w:val="both"/>
      </w:pPr>
      <w:r>
        <w:t>&lt;1&gt; Базовый период - год, предшествующий расчетному периоду регулирования.</w:t>
      </w:r>
    </w:p>
    <w:p w:rsidR="006869F3" w:rsidRDefault="006869F3" w:rsidP="006869F3">
      <w:pPr>
        <w:pStyle w:val="ConsPlusNormal"/>
        <w:ind w:firstLine="540"/>
        <w:jc w:val="both"/>
      </w:pPr>
      <w:bookmarkStart w:id="0" w:name="P836"/>
      <w:bookmarkEnd w:id="0"/>
      <w:r>
        <w:t>&lt;2</w:t>
      </w:r>
      <w:proofErr w:type="gramStart"/>
      <w:r>
        <w:t>&gt; З</w:t>
      </w:r>
      <w:proofErr w:type="gramEnd"/>
      <w:r>
        <w:t>аполняются организацией, осуществляющей оперативно-диспетчерское управление в электроэнергетике.</w:t>
      </w:r>
    </w:p>
    <w:p w:rsidR="006869F3" w:rsidRDefault="006869F3" w:rsidP="006869F3">
      <w:pPr>
        <w:pStyle w:val="ConsPlusNormal"/>
        <w:ind w:firstLine="540"/>
        <w:jc w:val="both"/>
      </w:pPr>
      <w:bookmarkStart w:id="1" w:name="P837"/>
      <w:bookmarkEnd w:id="1"/>
      <w:r>
        <w:t>&lt;3</w:t>
      </w:r>
      <w:proofErr w:type="gramStart"/>
      <w:r>
        <w:t>&gt; З</w:t>
      </w:r>
      <w:proofErr w:type="gramEnd"/>
      <w:r>
        <w:t>аполняются сетевыми организациями, осуществляющими передачу электрической энергии (мощности) по электрическим сетям.</w:t>
      </w:r>
    </w:p>
    <w:p w:rsidR="006869F3" w:rsidRDefault="006869F3" w:rsidP="006869F3">
      <w:pPr>
        <w:pStyle w:val="ConsPlusNormal"/>
        <w:ind w:firstLine="540"/>
        <w:jc w:val="both"/>
      </w:pPr>
      <w:bookmarkStart w:id="2" w:name="P838"/>
      <w:bookmarkEnd w:id="2"/>
      <w:r>
        <w:t>&lt;4</w:t>
      </w:r>
      <w:proofErr w:type="gramStart"/>
      <w:r>
        <w:t>&gt; З</w:t>
      </w:r>
      <w:proofErr w:type="gramEnd"/>
      <w:r>
        <w:t>аполняются коммерческим оператором оптового рынка электрической энергии (мощности).</w:t>
      </w:r>
    </w:p>
    <w:p w:rsidR="006869F3" w:rsidRDefault="006869F3" w:rsidP="006869F3">
      <w:pPr>
        <w:pStyle w:val="ConsPlusNormal"/>
        <w:ind w:firstLine="540"/>
        <w:jc w:val="both"/>
      </w:pPr>
    </w:p>
    <w:p w:rsidR="006869F3" w:rsidRDefault="006869F3" w:rsidP="006869F3">
      <w:pPr>
        <w:pStyle w:val="ConsPlusNormal"/>
        <w:ind w:firstLine="540"/>
        <w:jc w:val="both"/>
      </w:pPr>
    </w:p>
    <w:p w:rsidR="006869F3" w:rsidRDefault="006869F3"/>
    <w:sectPr w:rsidR="006869F3" w:rsidSect="000B4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BEB"/>
    <w:rsid w:val="00026B5C"/>
    <w:rsid w:val="00045761"/>
    <w:rsid w:val="000B4BEB"/>
    <w:rsid w:val="00107D45"/>
    <w:rsid w:val="002E010A"/>
    <w:rsid w:val="00437E32"/>
    <w:rsid w:val="005043B8"/>
    <w:rsid w:val="0057317F"/>
    <w:rsid w:val="005A23CE"/>
    <w:rsid w:val="006869F3"/>
    <w:rsid w:val="00762DEE"/>
    <w:rsid w:val="007E6E15"/>
    <w:rsid w:val="009B22D1"/>
    <w:rsid w:val="00A16891"/>
    <w:rsid w:val="00C07D2A"/>
    <w:rsid w:val="00C343B1"/>
    <w:rsid w:val="00CA2C6C"/>
    <w:rsid w:val="00CE49FA"/>
    <w:rsid w:val="00E24D44"/>
    <w:rsid w:val="00F07D4F"/>
    <w:rsid w:val="00F364F1"/>
    <w:rsid w:val="00F9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B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2016-05-12T05:28:00Z</cp:lastPrinted>
  <dcterms:created xsi:type="dcterms:W3CDTF">2016-05-11T10:46:00Z</dcterms:created>
  <dcterms:modified xsi:type="dcterms:W3CDTF">2016-05-12T07:15:00Z</dcterms:modified>
</cp:coreProperties>
</file>