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7D" w:rsidRPr="00D54D93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D54D93">
        <w:rPr>
          <w:rFonts w:ascii="Times New Roman" w:hAnsi="Times New Roman" w:cs="Times New Roman"/>
        </w:rPr>
        <w:t>Таблица 3</w:t>
      </w:r>
    </w:p>
    <w:p w:rsidR="00F24F7D" w:rsidRPr="00D54D93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4F7D" w:rsidRPr="00D54D93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4D93">
        <w:rPr>
          <w:rFonts w:ascii="Times New Roman" w:hAnsi="Times New Roman" w:cs="Times New Roman"/>
        </w:rPr>
        <w:t>Информация о размерах платы за технологическое присоединение</w:t>
      </w:r>
    </w:p>
    <w:p w:rsidR="00F24F7D" w:rsidRPr="00D54D93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4D93">
        <w:rPr>
          <w:rFonts w:ascii="Times New Roman" w:hAnsi="Times New Roman" w:cs="Times New Roman"/>
        </w:rPr>
        <w:t>к электрическим сетям на текущий период регулирования</w:t>
      </w:r>
    </w:p>
    <w:p w:rsidR="00F24F7D" w:rsidRPr="00D54D93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414"/>
        <w:gridCol w:w="2381"/>
      </w:tblGrid>
      <w:tr w:rsidR="00F24F7D" w:rsidRPr="00D54D93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Pr="00D54D93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D93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Pr="00D54D93" w:rsidRDefault="001006E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D93">
              <w:rPr>
                <w:rFonts w:ascii="Times New Roman" w:hAnsi="Times New Roman" w:cs="Times New Roman"/>
              </w:rPr>
              <w:t>МП КЭТ и ГС МР «Мосальский район»</w:t>
            </w:r>
          </w:p>
        </w:tc>
      </w:tr>
      <w:tr w:rsidR="00F24F7D" w:rsidRPr="00D54D93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Pr="00D54D93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D9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Pr="00D54D93" w:rsidRDefault="001006E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D93">
              <w:rPr>
                <w:rFonts w:ascii="Times New Roman" w:hAnsi="Times New Roman" w:cs="Times New Roman"/>
              </w:rPr>
              <w:t>4014003390</w:t>
            </w:r>
          </w:p>
        </w:tc>
      </w:tr>
      <w:tr w:rsidR="00F24F7D" w:rsidRPr="00D54D93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Pr="00D54D93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D93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Pr="00D54D93" w:rsidRDefault="001006E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54D93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D54D93">
              <w:rPr>
                <w:rFonts w:ascii="Times New Roman" w:hAnsi="Times New Roman" w:cs="Times New Roman"/>
              </w:rPr>
              <w:t xml:space="preserve"> обл., г. Мосальск, ул. Энгельса, д.43а </w:t>
            </w:r>
          </w:p>
        </w:tc>
      </w:tr>
      <w:tr w:rsidR="00F24F7D" w:rsidRPr="00D54D93" w:rsidTr="00B2683A"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Pr="00D54D93" w:rsidRDefault="00F24F7D" w:rsidP="003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0" w:name="Par249"/>
            <w:bookmarkEnd w:id="0"/>
            <w:r w:rsidRPr="00D54D93">
              <w:rPr>
                <w:rFonts w:ascii="Times New Roman" w:hAnsi="Times New Roman" w:cs="Times New Roman"/>
              </w:rPr>
              <w:t>Информация о размерах платы за технологическое присоединение к электрическим сетям на тек</w:t>
            </w:r>
            <w:r w:rsidRPr="00D54D93">
              <w:rPr>
                <w:rFonts w:ascii="Times New Roman" w:hAnsi="Times New Roman" w:cs="Times New Roman"/>
              </w:rPr>
              <w:t>у</w:t>
            </w:r>
            <w:r w:rsidR="00BB1328" w:rsidRPr="00D54D93">
              <w:rPr>
                <w:rFonts w:ascii="Times New Roman" w:hAnsi="Times New Roman" w:cs="Times New Roman"/>
              </w:rPr>
              <w:t>щий период регулирования, 201</w:t>
            </w:r>
            <w:r w:rsidR="00323419" w:rsidRPr="00D54D93">
              <w:rPr>
                <w:rFonts w:ascii="Times New Roman" w:hAnsi="Times New Roman" w:cs="Times New Roman"/>
              </w:rPr>
              <w:t>7</w:t>
            </w:r>
            <w:r w:rsidR="00BB1328" w:rsidRPr="00D54D93">
              <w:rPr>
                <w:rFonts w:ascii="Times New Roman" w:hAnsi="Times New Roman" w:cs="Times New Roman"/>
              </w:rPr>
              <w:t xml:space="preserve"> </w:t>
            </w:r>
            <w:r w:rsidRPr="00D54D93">
              <w:rPr>
                <w:rFonts w:ascii="Times New Roman" w:hAnsi="Times New Roman" w:cs="Times New Roman"/>
              </w:rPr>
              <w:t>год</w:t>
            </w:r>
          </w:p>
        </w:tc>
      </w:tr>
      <w:tr w:rsidR="00F24F7D" w:rsidRPr="00D54D93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Pr="00D54D93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D93">
              <w:rPr>
                <w:rFonts w:ascii="Times New Roman" w:hAnsi="Times New Roman" w:cs="Times New Roman"/>
              </w:rPr>
              <w:t>Наименование органа регулирования, принявш</w:t>
            </w:r>
            <w:r w:rsidRPr="00D54D93">
              <w:rPr>
                <w:rFonts w:ascii="Times New Roman" w:hAnsi="Times New Roman" w:cs="Times New Roman"/>
              </w:rPr>
              <w:t>е</w:t>
            </w:r>
            <w:r w:rsidRPr="00D54D93">
              <w:rPr>
                <w:rFonts w:ascii="Times New Roman" w:hAnsi="Times New Roman" w:cs="Times New Roman"/>
              </w:rPr>
              <w:t>го решение об установлении тарифов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Pr="00D54D93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D93">
              <w:rPr>
                <w:rFonts w:ascii="Times New Roman" w:hAnsi="Times New Roman" w:cs="Times New Roman"/>
              </w:rPr>
              <w:t>Министерство тарифного регулирования Калу</w:t>
            </w:r>
            <w:r w:rsidRPr="00D54D93">
              <w:rPr>
                <w:rFonts w:ascii="Times New Roman" w:hAnsi="Times New Roman" w:cs="Times New Roman"/>
              </w:rPr>
              <w:t>ж</w:t>
            </w:r>
            <w:r w:rsidRPr="00D54D93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F24F7D" w:rsidRPr="00D54D93" w:rsidTr="00B2683A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Pr="00D54D93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D93">
              <w:rPr>
                <w:rFonts w:ascii="Times New Roman" w:hAnsi="Times New Roman" w:cs="Times New Roman"/>
              </w:rPr>
              <w:t>Реквизиты решения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Pr="00D54D93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D9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Pr="00D54D93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D93">
              <w:rPr>
                <w:rFonts w:ascii="Times New Roman" w:hAnsi="Times New Roman" w:cs="Times New Roman"/>
              </w:rPr>
              <w:t>номер</w:t>
            </w:r>
          </w:p>
        </w:tc>
      </w:tr>
      <w:tr w:rsidR="00F24F7D" w:rsidRPr="00D54D93" w:rsidTr="00B2683A">
        <w:tc>
          <w:tcPr>
            <w:tcW w:w="9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7D" w:rsidRPr="00D54D93" w:rsidRDefault="00F24F7D" w:rsidP="00B26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Pr="00D54D93" w:rsidRDefault="003C3034" w:rsidP="00A9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D93">
              <w:rPr>
                <w:rFonts w:ascii="Times New Roman" w:hAnsi="Times New Roman" w:cs="Times New Roman"/>
              </w:rPr>
              <w:t>27</w:t>
            </w:r>
            <w:r w:rsidR="00F24F7D" w:rsidRPr="00D54D93">
              <w:rPr>
                <w:rFonts w:ascii="Times New Roman" w:hAnsi="Times New Roman" w:cs="Times New Roman"/>
              </w:rPr>
              <w:t>.12.201</w:t>
            </w:r>
            <w:r w:rsidRPr="00D54D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Pr="00D54D93" w:rsidRDefault="003C3034" w:rsidP="00A9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D93">
              <w:rPr>
                <w:rFonts w:ascii="Times New Roman" w:hAnsi="Times New Roman" w:cs="Times New Roman"/>
              </w:rPr>
              <w:t>397</w:t>
            </w:r>
            <w:r w:rsidR="00F24F7D" w:rsidRPr="00D54D93">
              <w:rPr>
                <w:rFonts w:ascii="Times New Roman" w:hAnsi="Times New Roman" w:cs="Times New Roman"/>
              </w:rPr>
              <w:t>-РК</w:t>
            </w:r>
          </w:p>
        </w:tc>
      </w:tr>
      <w:tr w:rsidR="00F24F7D" w:rsidRPr="00D54D93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Pr="00D54D93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D93">
              <w:rPr>
                <w:rFonts w:ascii="Times New Roman" w:hAnsi="Times New Roman" w:cs="Times New Roman"/>
              </w:rPr>
              <w:t>Источник официального опубликования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Pr="00D54D93" w:rsidRDefault="00A964D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D93">
              <w:rPr>
                <w:rFonts w:ascii="Times New Roman" w:hAnsi="Times New Roman" w:cs="Times New Roman"/>
              </w:rPr>
              <w:t>Официальный сайт министерства конкурентной политики (тарифного регулирования) Калужской области</w:t>
            </w:r>
          </w:p>
        </w:tc>
      </w:tr>
      <w:tr w:rsidR="00F24F7D" w:rsidRPr="00D54D93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Pr="00D54D93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D93">
              <w:rPr>
                <w:rFonts w:ascii="Times New Roman" w:hAnsi="Times New Roman" w:cs="Times New Roman"/>
              </w:rPr>
              <w:t>Величина тарифных ставок - руб./кВт (указать: с НДС или без НДС)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Pr="00D54D93" w:rsidRDefault="000C0961" w:rsidP="000C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D93">
              <w:rPr>
                <w:rFonts w:ascii="Times New Roman" w:hAnsi="Times New Roman" w:cs="Times New Roman"/>
              </w:rPr>
              <w:t>Величина тарифных ставок указана в таблицах 3.1 и 3.2, б</w:t>
            </w:r>
            <w:r w:rsidR="00346416" w:rsidRPr="00D54D93">
              <w:rPr>
                <w:rFonts w:ascii="Times New Roman" w:hAnsi="Times New Roman" w:cs="Times New Roman"/>
              </w:rPr>
              <w:t>ез НДС</w:t>
            </w:r>
          </w:p>
        </w:tc>
      </w:tr>
    </w:tbl>
    <w:p w:rsidR="00F24F7D" w:rsidRPr="00D54D93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4F7D" w:rsidRPr="00D54D93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" w:name="Par262"/>
      <w:bookmarkEnd w:id="1"/>
    </w:p>
    <w:p w:rsidR="00F24F7D" w:rsidRPr="00D54D93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3408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D54D93">
        <w:rPr>
          <w:rFonts w:ascii="Times New Roman" w:hAnsi="Times New Roman" w:cs="Times New Roman"/>
        </w:rPr>
        <w:t>Таблица 3.1</w:t>
      </w:r>
    </w:p>
    <w:p w:rsidR="0034087B" w:rsidRPr="00D54D93" w:rsidRDefault="0034087B" w:rsidP="00340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087B" w:rsidRPr="00D54D93" w:rsidRDefault="0034087B" w:rsidP="0034087B">
      <w:pPr>
        <w:pStyle w:val="a3"/>
        <w:jc w:val="center"/>
        <w:rPr>
          <w:rFonts w:ascii="Times New Roman" w:hAnsi="Times New Roman" w:cs="Times New Roman"/>
        </w:rPr>
      </w:pPr>
      <w:r w:rsidRPr="00D54D93">
        <w:rPr>
          <w:rFonts w:ascii="Times New Roman" w:hAnsi="Times New Roman" w:cs="Times New Roman"/>
        </w:rPr>
        <w:t>Стандартизированные тарифные ставки</w:t>
      </w:r>
    </w:p>
    <w:p w:rsidR="0034087B" w:rsidRPr="00D54D93" w:rsidRDefault="0034087B" w:rsidP="0034087B">
      <w:pPr>
        <w:pStyle w:val="a3"/>
        <w:jc w:val="center"/>
        <w:rPr>
          <w:rFonts w:ascii="Times New Roman" w:hAnsi="Times New Roman" w:cs="Times New Roman"/>
        </w:rPr>
      </w:pPr>
      <w:r w:rsidRPr="00D54D93">
        <w:rPr>
          <w:rFonts w:ascii="Times New Roman" w:hAnsi="Times New Roman" w:cs="Times New Roman"/>
        </w:rPr>
        <w:t xml:space="preserve">для расчета платы за технологическое присоединение к электрическим сетям </w:t>
      </w:r>
    </w:p>
    <w:tbl>
      <w:tblPr>
        <w:tblW w:w="6789" w:type="dxa"/>
        <w:jc w:val="right"/>
        <w:tblLook w:val="01E0" w:firstRow="1" w:lastRow="1" w:firstColumn="1" w:lastColumn="1" w:noHBand="0" w:noVBand="0"/>
      </w:tblPr>
      <w:tblGrid>
        <w:gridCol w:w="2855"/>
        <w:gridCol w:w="3934"/>
      </w:tblGrid>
      <w:tr w:rsidR="0034087B" w:rsidRPr="00D54D93" w:rsidTr="0034087B">
        <w:trPr>
          <w:jc w:val="right"/>
        </w:trPr>
        <w:tc>
          <w:tcPr>
            <w:tcW w:w="2855" w:type="dxa"/>
            <w:hideMark/>
          </w:tcPr>
          <w:p w:rsidR="0034087B" w:rsidRPr="00D54D93" w:rsidRDefault="0034087B">
            <w:pPr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D9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  <w:tc>
          <w:tcPr>
            <w:tcW w:w="3934" w:type="dxa"/>
          </w:tcPr>
          <w:p w:rsidR="0034087B" w:rsidRPr="00D54D93" w:rsidRDefault="003408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87B" w:rsidRPr="00D54D93" w:rsidRDefault="003408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54D93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34087B" w:rsidRPr="00D54D93" w:rsidRDefault="003408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54D93">
              <w:rPr>
                <w:rFonts w:ascii="Times New Roman" w:hAnsi="Times New Roman" w:cs="Times New Roman"/>
                <w:sz w:val="26"/>
                <w:szCs w:val="26"/>
              </w:rPr>
              <w:t>к приказу министерства конк</w:t>
            </w:r>
            <w:r w:rsidRPr="00D54D9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54D93">
              <w:rPr>
                <w:rFonts w:ascii="Times New Roman" w:hAnsi="Times New Roman" w:cs="Times New Roman"/>
                <w:sz w:val="26"/>
                <w:szCs w:val="26"/>
              </w:rPr>
              <w:t>рентной политики</w:t>
            </w:r>
          </w:p>
          <w:p w:rsidR="0034087B" w:rsidRPr="00D54D93" w:rsidRDefault="003408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54D93">
              <w:rPr>
                <w:rFonts w:ascii="Times New Roman" w:hAnsi="Times New Roman" w:cs="Times New Roman"/>
                <w:sz w:val="26"/>
                <w:szCs w:val="26"/>
              </w:rPr>
              <w:t>Калужской области</w:t>
            </w:r>
          </w:p>
          <w:p w:rsidR="0034087B" w:rsidRPr="00D54D93" w:rsidRDefault="003408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54D93">
              <w:rPr>
                <w:rFonts w:ascii="Times New Roman" w:hAnsi="Times New Roman" w:cs="Times New Roman"/>
                <w:sz w:val="26"/>
                <w:szCs w:val="26"/>
              </w:rPr>
              <w:t>от 27.12.2016 № 397-РК</w:t>
            </w:r>
          </w:p>
        </w:tc>
      </w:tr>
    </w:tbl>
    <w:p w:rsidR="0034087B" w:rsidRPr="00D54D93" w:rsidRDefault="0034087B" w:rsidP="0034087B">
      <w:pPr>
        <w:widowControl w:val="0"/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828"/>
        <w:gridCol w:w="5103"/>
      </w:tblGrid>
      <w:tr w:rsidR="0034087B" w:rsidRPr="00D54D93" w:rsidTr="00A92CA7">
        <w:trPr>
          <w:trHeight w:val="7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7B" w:rsidRPr="00D54D93" w:rsidRDefault="0034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7B" w:rsidRPr="00D54D93" w:rsidRDefault="0034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Наименование стандартизированной т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рифной  ставки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7B" w:rsidRPr="00D54D93" w:rsidRDefault="0034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Размер стандартизированной тарифной  ставки</w:t>
            </w:r>
            <w:r w:rsidRPr="00D54D93">
              <w:rPr>
                <w:rFonts w:ascii="Times New Roman" w:hAnsi="Times New Roman" w:cs="Times New Roman"/>
              </w:rPr>
              <w:t xml:space="preserve">              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руб./кВт (без НДС)</w:t>
            </w:r>
          </w:p>
        </w:tc>
      </w:tr>
      <w:tr w:rsidR="0034087B" w:rsidRPr="00D54D93" w:rsidTr="00A92CA7">
        <w:trPr>
          <w:trHeight w:val="2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87B" w:rsidRPr="00D54D93" w:rsidRDefault="0034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B" w:rsidRPr="00D54D93" w:rsidRDefault="00340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54D93">
              <w:rPr>
                <w:rFonts w:ascii="Times New Roman" w:hAnsi="Times New Roman" w:cs="Times New Roman"/>
                <w:sz w:val="20"/>
                <w:szCs w:val="20"/>
              </w:rPr>
              <w:t xml:space="preserve"> - стандартизированная ставка на п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 xml:space="preserve">крытие расходов на технологическое присоединение </w:t>
            </w:r>
            <w:proofErr w:type="spellStart"/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D54D9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энергии, объектов электросетевого хозя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ства, принадлежащих сетевым организ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циям и иным лицам, без расходов, св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занных со строительством объектов эле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тросетевого хозяйства, в том числе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7B" w:rsidRPr="00D54D93" w:rsidRDefault="0034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1 305,27</w:t>
            </w:r>
          </w:p>
        </w:tc>
      </w:tr>
      <w:tr w:rsidR="0034087B" w:rsidRPr="00D54D93" w:rsidTr="00A92CA7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87B" w:rsidRPr="00D54D93" w:rsidRDefault="0034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B" w:rsidRPr="00D54D93" w:rsidRDefault="00340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С 1.1 -  Подготовка и выдача сетевой    организацией технических условий  з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 xml:space="preserve">явителю (ТУ)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7B" w:rsidRPr="00D54D93" w:rsidRDefault="0034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599,98</w:t>
            </w:r>
          </w:p>
        </w:tc>
      </w:tr>
      <w:tr w:rsidR="0034087B" w:rsidRPr="00D54D93" w:rsidTr="00A92CA7">
        <w:trPr>
          <w:trHeight w:val="4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7B" w:rsidRPr="00D54D93" w:rsidRDefault="0034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B" w:rsidRPr="00D54D93" w:rsidRDefault="00340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 xml:space="preserve">С 1.2 -  Проверка сетевой организацией   выполнения заявителем 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7B" w:rsidRPr="00D54D93" w:rsidRDefault="0034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75,63</w:t>
            </w:r>
          </w:p>
        </w:tc>
      </w:tr>
      <w:tr w:rsidR="0034087B" w:rsidRPr="00D54D93" w:rsidTr="00A92CA7">
        <w:trPr>
          <w:trHeight w:val="11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7B" w:rsidRPr="00D54D93" w:rsidRDefault="0034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B" w:rsidRPr="00D54D93" w:rsidRDefault="00340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С 1.3 - Участие сетевой организации в осмотре (обследовании) должностным лицом органа федерального госуда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ственного энергетического надзора пр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 xml:space="preserve">соединяемых Устройств &lt;2&gt;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7B" w:rsidRPr="00D54D93" w:rsidRDefault="0034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</w:tr>
      <w:tr w:rsidR="0034087B" w:rsidRPr="00D54D93" w:rsidTr="00A92CA7">
        <w:trPr>
          <w:trHeight w:val="1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7B" w:rsidRPr="00D54D93" w:rsidRDefault="0034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B" w:rsidRPr="00D54D93" w:rsidRDefault="00340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С 1.4 -</w:t>
            </w:r>
            <w:r w:rsidRPr="00D54D93">
              <w:rPr>
                <w:rFonts w:ascii="Times New Roman" w:hAnsi="Times New Roman" w:cs="Times New Roman"/>
              </w:rPr>
              <w:t xml:space="preserve"> 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Осуществление сетевой организ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цией фактического присоединения объе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 xml:space="preserve">тов заявителя к электрическим сетям и включение коммутационного аппарата (фиксация коммутационного аппарата в положении «включено»)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7B" w:rsidRPr="00D54D93" w:rsidRDefault="0034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93">
              <w:rPr>
                <w:rFonts w:ascii="Times New Roman" w:hAnsi="Times New Roman" w:cs="Times New Roman"/>
                <w:sz w:val="20"/>
                <w:szCs w:val="20"/>
              </w:rPr>
              <w:t>617,90</w:t>
            </w:r>
          </w:p>
        </w:tc>
      </w:tr>
    </w:tbl>
    <w:p w:rsidR="0034087B" w:rsidRPr="00D54D93" w:rsidRDefault="0034087B" w:rsidP="0034087B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34087B" w:rsidRPr="00D54D93" w:rsidRDefault="0034087B" w:rsidP="0034087B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  <w:r w:rsidRPr="00D54D93">
        <w:rPr>
          <w:rFonts w:ascii="Times New Roman" w:hAnsi="Times New Roman" w:cs="Times New Roman"/>
          <w:sz w:val="26"/>
          <w:szCs w:val="20"/>
        </w:rPr>
        <w:t>&lt;1</w:t>
      </w:r>
      <w:proofErr w:type="gramStart"/>
      <w:r w:rsidRPr="00D54D93">
        <w:rPr>
          <w:rFonts w:ascii="Times New Roman" w:hAnsi="Times New Roman" w:cs="Times New Roman"/>
          <w:sz w:val="26"/>
          <w:szCs w:val="20"/>
        </w:rPr>
        <w:t>&gt; П</w:t>
      </w:r>
      <w:proofErr w:type="gramEnd"/>
      <w:r w:rsidRPr="00D54D93">
        <w:rPr>
          <w:rFonts w:ascii="Times New Roman" w:hAnsi="Times New Roman" w:cs="Times New Roman"/>
          <w:sz w:val="26"/>
          <w:szCs w:val="20"/>
        </w:rPr>
        <w:t>рименяются для расчета платы за технологическое присоединение к электр</w:t>
      </w:r>
      <w:r w:rsidRPr="00D54D93">
        <w:rPr>
          <w:rFonts w:ascii="Times New Roman" w:hAnsi="Times New Roman" w:cs="Times New Roman"/>
          <w:sz w:val="26"/>
          <w:szCs w:val="20"/>
        </w:rPr>
        <w:t>и</w:t>
      </w:r>
      <w:r w:rsidRPr="00D54D93">
        <w:rPr>
          <w:rFonts w:ascii="Times New Roman" w:hAnsi="Times New Roman" w:cs="Times New Roman"/>
          <w:sz w:val="26"/>
          <w:szCs w:val="20"/>
        </w:rPr>
        <w:t>ческим сетям при временной и постоянной схемах электроснабжения.</w:t>
      </w:r>
    </w:p>
    <w:p w:rsidR="0034087B" w:rsidRPr="00D54D93" w:rsidRDefault="0034087B" w:rsidP="0034087B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  <w:r w:rsidRPr="00D54D93">
        <w:rPr>
          <w:rFonts w:ascii="Times New Roman" w:hAnsi="Times New Roman" w:cs="Times New Roman"/>
          <w:sz w:val="26"/>
          <w:szCs w:val="20"/>
        </w:rPr>
        <w:lastRenderedPageBreak/>
        <w:t>&lt;2&gt; Данные расходы не учитываются при расчёте платы за технологическое пр</w:t>
      </w:r>
      <w:r w:rsidRPr="00D54D93">
        <w:rPr>
          <w:rFonts w:ascii="Times New Roman" w:hAnsi="Times New Roman" w:cs="Times New Roman"/>
          <w:sz w:val="26"/>
          <w:szCs w:val="20"/>
        </w:rPr>
        <w:t>и</w:t>
      </w:r>
      <w:r w:rsidRPr="00D54D93">
        <w:rPr>
          <w:rFonts w:ascii="Times New Roman" w:hAnsi="Times New Roman" w:cs="Times New Roman"/>
          <w:sz w:val="26"/>
          <w:szCs w:val="20"/>
        </w:rPr>
        <w:t>соединение:</w:t>
      </w:r>
    </w:p>
    <w:p w:rsidR="0034087B" w:rsidRPr="00D54D93" w:rsidRDefault="0034087B" w:rsidP="0034087B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  <w:r w:rsidRPr="00D54D93">
        <w:rPr>
          <w:rFonts w:ascii="Times New Roman" w:hAnsi="Times New Roman" w:cs="Times New Roman"/>
          <w:sz w:val="26"/>
          <w:szCs w:val="20"/>
        </w:rPr>
        <w:t>- для заявителей – юридических лиц или индивидуальных предпринимателей в ц</w:t>
      </w:r>
      <w:r w:rsidRPr="00D54D93">
        <w:rPr>
          <w:rFonts w:ascii="Times New Roman" w:hAnsi="Times New Roman" w:cs="Times New Roman"/>
          <w:sz w:val="26"/>
          <w:szCs w:val="20"/>
        </w:rPr>
        <w:t>е</w:t>
      </w:r>
      <w:r w:rsidRPr="00D54D93">
        <w:rPr>
          <w:rFonts w:ascii="Times New Roman" w:hAnsi="Times New Roman" w:cs="Times New Roman"/>
          <w:sz w:val="26"/>
          <w:szCs w:val="20"/>
        </w:rPr>
        <w:t>лях технологического присоединения по второй или третьей категории наде</w:t>
      </w:r>
      <w:r w:rsidRPr="00D54D93">
        <w:rPr>
          <w:rFonts w:ascii="Times New Roman" w:hAnsi="Times New Roman" w:cs="Times New Roman"/>
          <w:sz w:val="26"/>
          <w:szCs w:val="20"/>
        </w:rPr>
        <w:t>ж</w:t>
      </w:r>
      <w:r w:rsidRPr="00D54D93">
        <w:rPr>
          <w:rFonts w:ascii="Times New Roman" w:hAnsi="Times New Roman" w:cs="Times New Roman"/>
          <w:sz w:val="26"/>
          <w:szCs w:val="20"/>
        </w:rPr>
        <w:t xml:space="preserve">ности электроснабжения </w:t>
      </w:r>
      <w:proofErr w:type="spellStart"/>
      <w:r w:rsidRPr="00D54D93">
        <w:rPr>
          <w:rFonts w:ascii="Times New Roman" w:hAnsi="Times New Roman" w:cs="Times New Roman"/>
          <w:sz w:val="26"/>
          <w:szCs w:val="20"/>
        </w:rPr>
        <w:t>энергопринимающих</w:t>
      </w:r>
      <w:proofErr w:type="spellEnd"/>
      <w:r w:rsidRPr="00D54D93">
        <w:rPr>
          <w:rFonts w:ascii="Times New Roman" w:hAnsi="Times New Roman" w:cs="Times New Roman"/>
          <w:sz w:val="26"/>
          <w:szCs w:val="20"/>
        </w:rPr>
        <w:t xml:space="preserve"> устройств, максимальная мощность кот</w:t>
      </w:r>
      <w:r w:rsidRPr="00D54D93">
        <w:rPr>
          <w:rFonts w:ascii="Times New Roman" w:hAnsi="Times New Roman" w:cs="Times New Roman"/>
          <w:sz w:val="26"/>
          <w:szCs w:val="20"/>
        </w:rPr>
        <w:t>о</w:t>
      </w:r>
      <w:r w:rsidRPr="00D54D93">
        <w:rPr>
          <w:rFonts w:ascii="Times New Roman" w:hAnsi="Times New Roman" w:cs="Times New Roman"/>
          <w:sz w:val="26"/>
          <w:szCs w:val="20"/>
        </w:rPr>
        <w:t>рых составляет до 150 к</w:t>
      </w:r>
      <w:proofErr w:type="gramStart"/>
      <w:r w:rsidRPr="00D54D93">
        <w:rPr>
          <w:rFonts w:ascii="Times New Roman" w:hAnsi="Times New Roman" w:cs="Times New Roman"/>
          <w:sz w:val="26"/>
          <w:szCs w:val="20"/>
        </w:rPr>
        <w:t>Вт вкл</w:t>
      </w:r>
      <w:proofErr w:type="gramEnd"/>
      <w:r w:rsidRPr="00D54D93">
        <w:rPr>
          <w:rFonts w:ascii="Times New Roman" w:hAnsi="Times New Roman" w:cs="Times New Roman"/>
          <w:sz w:val="26"/>
          <w:szCs w:val="20"/>
        </w:rPr>
        <w:t>ючительно (с учетом ранее присоединенных в да</w:t>
      </w:r>
      <w:r w:rsidRPr="00D54D93">
        <w:rPr>
          <w:rFonts w:ascii="Times New Roman" w:hAnsi="Times New Roman" w:cs="Times New Roman"/>
          <w:sz w:val="26"/>
          <w:szCs w:val="20"/>
        </w:rPr>
        <w:t>н</w:t>
      </w:r>
      <w:r w:rsidRPr="00D54D93">
        <w:rPr>
          <w:rFonts w:ascii="Times New Roman" w:hAnsi="Times New Roman" w:cs="Times New Roman"/>
          <w:sz w:val="26"/>
          <w:szCs w:val="20"/>
        </w:rPr>
        <w:t xml:space="preserve">ной точке присоединения </w:t>
      </w:r>
      <w:proofErr w:type="spellStart"/>
      <w:r w:rsidRPr="00D54D93">
        <w:rPr>
          <w:rFonts w:ascii="Times New Roman" w:hAnsi="Times New Roman" w:cs="Times New Roman"/>
          <w:sz w:val="26"/>
          <w:szCs w:val="20"/>
        </w:rPr>
        <w:t>энергопринимающих</w:t>
      </w:r>
      <w:proofErr w:type="spellEnd"/>
      <w:r w:rsidRPr="00D54D93">
        <w:rPr>
          <w:rFonts w:ascii="Times New Roman" w:hAnsi="Times New Roman" w:cs="Times New Roman"/>
          <w:sz w:val="26"/>
          <w:szCs w:val="20"/>
        </w:rPr>
        <w:t xml:space="preserve"> устройств);</w:t>
      </w:r>
    </w:p>
    <w:p w:rsidR="0034087B" w:rsidRPr="00D54D93" w:rsidRDefault="0034087B" w:rsidP="0034087B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  <w:r w:rsidRPr="00D54D93">
        <w:rPr>
          <w:rFonts w:ascii="Times New Roman" w:hAnsi="Times New Roman" w:cs="Times New Roman"/>
          <w:sz w:val="26"/>
          <w:szCs w:val="20"/>
        </w:rPr>
        <w:t>- для заявителей - юридических лиц или индивидуальных предпринимателей, ма</w:t>
      </w:r>
      <w:r w:rsidRPr="00D54D93">
        <w:rPr>
          <w:rFonts w:ascii="Times New Roman" w:hAnsi="Times New Roman" w:cs="Times New Roman"/>
          <w:sz w:val="26"/>
          <w:szCs w:val="20"/>
        </w:rPr>
        <w:t>к</w:t>
      </w:r>
      <w:r w:rsidRPr="00D54D93">
        <w:rPr>
          <w:rFonts w:ascii="Times New Roman" w:hAnsi="Times New Roman" w:cs="Times New Roman"/>
          <w:sz w:val="26"/>
          <w:szCs w:val="20"/>
        </w:rPr>
        <w:t xml:space="preserve">симальная мощность которых составляет свыше 150 кВт и менее 670 кВт, в случае осуществления технологического присоединения </w:t>
      </w:r>
      <w:proofErr w:type="spellStart"/>
      <w:r w:rsidRPr="00D54D93">
        <w:rPr>
          <w:rFonts w:ascii="Times New Roman" w:hAnsi="Times New Roman" w:cs="Times New Roman"/>
          <w:sz w:val="26"/>
          <w:szCs w:val="20"/>
        </w:rPr>
        <w:t>энергопринимающих</w:t>
      </w:r>
      <w:proofErr w:type="spellEnd"/>
      <w:r w:rsidRPr="00D54D93">
        <w:rPr>
          <w:rFonts w:ascii="Times New Roman" w:hAnsi="Times New Roman" w:cs="Times New Roman"/>
          <w:sz w:val="26"/>
          <w:szCs w:val="20"/>
        </w:rPr>
        <w:t xml:space="preserve"> устройств указанных заявителей по третьей категории надежности (по одному источнику электроснабжения);</w:t>
      </w:r>
    </w:p>
    <w:p w:rsidR="0034087B" w:rsidRPr="00D54D93" w:rsidRDefault="0034087B" w:rsidP="0034087B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  <w:r w:rsidRPr="00D54D93">
        <w:rPr>
          <w:rFonts w:ascii="Times New Roman" w:hAnsi="Times New Roman" w:cs="Times New Roman"/>
          <w:sz w:val="26"/>
          <w:szCs w:val="20"/>
        </w:rPr>
        <w:t>- для заявителей в целях временного технологического присоединения;</w:t>
      </w:r>
    </w:p>
    <w:p w:rsidR="0034087B" w:rsidRPr="00D54D93" w:rsidRDefault="0034087B" w:rsidP="0034087B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  <w:proofErr w:type="gramStart"/>
      <w:r w:rsidRPr="00D54D93">
        <w:rPr>
          <w:rFonts w:ascii="Times New Roman" w:hAnsi="Times New Roman" w:cs="Times New Roman"/>
          <w:sz w:val="26"/>
          <w:szCs w:val="20"/>
        </w:rPr>
        <w:t xml:space="preserve">- для заявителей – физических лиц в целях технологического присоединения </w:t>
      </w:r>
      <w:proofErr w:type="spellStart"/>
      <w:r w:rsidRPr="00D54D93">
        <w:rPr>
          <w:rFonts w:ascii="Times New Roman" w:hAnsi="Times New Roman" w:cs="Times New Roman"/>
          <w:sz w:val="26"/>
          <w:szCs w:val="20"/>
        </w:rPr>
        <w:t>эне</w:t>
      </w:r>
      <w:r w:rsidRPr="00D54D93">
        <w:rPr>
          <w:rFonts w:ascii="Times New Roman" w:hAnsi="Times New Roman" w:cs="Times New Roman"/>
          <w:sz w:val="26"/>
          <w:szCs w:val="20"/>
        </w:rPr>
        <w:t>р</w:t>
      </w:r>
      <w:r w:rsidRPr="00D54D93">
        <w:rPr>
          <w:rFonts w:ascii="Times New Roman" w:hAnsi="Times New Roman" w:cs="Times New Roman"/>
          <w:sz w:val="26"/>
          <w:szCs w:val="20"/>
        </w:rPr>
        <w:t>гопринимающих</w:t>
      </w:r>
      <w:proofErr w:type="spellEnd"/>
      <w:r w:rsidRPr="00D54D93">
        <w:rPr>
          <w:rFonts w:ascii="Times New Roman" w:hAnsi="Times New Roman" w:cs="Times New Roman"/>
          <w:sz w:val="26"/>
          <w:szCs w:val="20"/>
        </w:rPr>
        <w:t xml:space="preserve"> устройств, максимальная мощность которых составляет до 15 кВт включительно (с учётом ранее присоединенных в данной точке присоединения </w:t>
      </w:r>
      <w:proofErr w:type="spellStart"/>
      <w:r w:rsidRPr="00D54D93">
        <w:rPr>
          <w:rFonts w:ascii="Times New Roman" w:hAnsi="Times New Roman" w:cs="Times New Roman"/>
          <w:sz w:val="26"/>
          <w:szCs w:val="20"/>
        </w:rPr>
        <w:t>энергопринимающих</w:t>
      </w:r>
      <w:proofErr w:type="spellEnd"/>
      <w:r w:rsidRPr="00D54D93">
        <w:rPr>
          <w:rFonts w:ascii="Times New Roman" w:hAnsi="Times New Roman" w:cs="Times New Roman"/>
          <w:sz w:val="26"/>
          <w:szCs w:val="20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</w:t>
      </w:r>
      <w:r w:rsidRPr="00D54D93">
        <w:rPr>
          <w:rFonts w:ascii="Times New Roman" w:hAnsi="Times New Roman" w:cs="Times New Roman"/>
          <w:sz w:val="26"/>
          <w:szCs w:val="20"/>
        </w:rPr>
        <w:t>о</w:t>
      </w:r>
      <w:r w:rsidRPr="00D54D93">
        <w:rPr>
          <w:rFonts w:ascii="Times New Roman" w:hAnsi="Times New Roman" w:cs="Times New Roman"/>
          <w:sz w:val="26"/>
          <w:szCs w:val="20"/>
        </w:rPr>
        <w:t>снабжение которых предусматривается по одному источнику.</w:t>
      </w:r>
      <w:proofErr w:type="gramEnd"/>
    </w:p>
    <w:p w:rsidR="0034087B" w:rsidRPr="00D54D93" w:rsidRDefault="0034087B" w:rsidP="0034087B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92CA7" w:rsidRPr="00D54D93" w:rsidRDefault="00A92CA7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92CA7" w:rsidRPr="00D54D93" w:rsidRDefault="00A92CA7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92CA7" w:rsidRPr="00D54D93" w:rsidRDefault="00A92CA7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92CA7" w:rsidRPr="00D54D93" w:rsidRDefault="00A92CA7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92CA7" w:rsidRPr="00D54D93" w:rsidRDefault="00A92CA7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92CA7" w:rsidRPr="00D54D93" w:rsidRDefault="00A92CA7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92CA7" w:rsidRPr="00D54D93" w:rsidRDefault="00A92CA7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92CA7" w:rsidRPr="00D54D93" w:rsidRDefault="00A92CA7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92CA7" w:rsidRPr="00D54D93" w:rsidRDefault="00A92CA7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92CA7" w:rsidRPr="00D54D93" w:rsidRDefault="00A92CA7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92CA7" w:rsidRPr="00D54D93" w:rsidRDefault="00A92CA7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92CA7" w:rsidRPr="00D54D93" w:rsidRDefault="00A92CA7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92CA7" w:rsidRPr="00D54D93" w:rsidRDefault="00A92CA7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92CA7" w:rsidRPr="00D54D93" w:rsidRDefault="00A92CA7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92CA7" w:rsidRPr="00D54D93" w:rsidRDefault="00A92CA7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92CA7" w:rsidRPr="00D54D93" w:rsidRDefault="00A92CA7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E63498" w:rsidRPr="00D54D93" w:rsidRDefault="00E63498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E63498" w:rsidRPr="00D54D93" w:rsidRDefault="00E63498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E63498" w:rsidRPr="00D54D93" w:rsidRDefault="00E63498" w:rsidP="00E634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4D93">
        <w:rPr>
          <w:rFonts w:ascii="Times New Roman" w:hAnsi="Times New Roman" w:cs="Times New Roman"/>
        </w:rPr>
        <w:t>Таблица 3.2</w:t>
      </w:r>
    </w:p>
    <w:p w:rsidR="00E63498" w:rsidRPr="00D54D93" w:rsidRDefault="00E63498" w:rsidP="00E63498">
      <w:pPr>
        <w:spacing w:after="0" w:line="240" w:lineRule="auto"/>
        <w:rPr>
          <w:rFonts w:ascii="Times New Roman" w:hAnsi="Times New Roman" w:cs="Times New Roman"/>
        </w:rPr>
      </w:pPr>
    </w:p>
    <w:p w:rsidR="00E63498" w:rsidRPr="00D54D93" w:rsidRDefault="00E63498" w:rsidP="00E634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Ставки за единицу максимальной мощности для расчета платы</w:t>
      </w:r>
    </w:p>
    <w:p w:rsidR="00E63498" w:rsidRPr="00D54D93" w:rsidRDefault="00E63498" w:rsidP="00E634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lastRenderedPageBreak/>
        <w:t>за технологическое присоединение к электрическим сетям Муниципального пре</w:t>
      </w:r>
      <w:r w:rsidRPr="00D54D93">
        <w:rPr>
          <w:rFonts w:ascii="Times New Roman" w:hAnsi="Times New Roman" w:cs="Times New Roman"/>
          <w:sz w:val="26"/>
          <w:szCs w:val="26"/>
        </w:rPr>
        <w:t>д</w:t>
      </w:r>
      <w:r w:rsidRPr="00D54D93">
        <w:rPr>
          <w:rFonts w:ascii="Times New Roman" w:hAnsi="Times New Roman" w:cs="Times New Roman"/>
          <w:sz w:val="26"/>
          <w:szCs w:val="26"/>
        </w:rPr>
        <w:t>приятия коммунальных электрических, тепловых и газовых сетей муниципального района «Мосальский район»</w:t>
      </w:r>
    </w:p>
    <w:p w:rsidR="00E63498" w:rsidRPr="00D54D93" w:rsidRDefault="00E63498" w:rsidP="00E634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 xml:space="preserve">на уровне напряжения ниже 35 </w:t>
      </w:r>
      <w:proofErr w:type="spellStart"/>
      <w:r w:rsidRPr="00D54D9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D54D93">
        <w:rPr>
          <w:rFonts w:ascii="Times New Roman" w:hAnsi="Times New Roman" w:cs="Times New Roman"/>
          <w:sz w:val="26"/>
          <w:szCs w:val="26"/>
        </w:rPr>
        <w:t xml:space="preserve"> и максимальной мощности менее 8 900 кВт &lt;1&gt;</w:t>
      </w:r>
    </w:p>
    <w:tbl>
      <w:tblPr>
        <w:tblW w:w="5220" w:type="dxa"/>
        <w:jc w:val="right"/>
        <w:tblLook w:val="01E0" w:firstRow="1" w:lastRow="1" w:firstColumn="1" w:lastColumn="1" w:noHBand="0" w:noVBand="0"/>
      </w:tblPr>
      <w:tblGrid>
        <w:gridCol w:w="5220"/>
      </w:tblGrid>
      <w:tr w:rsidR="00E63498" w:rsidRPr="00D54D93" w:rsidTr="003F2E86">
        <w:trPr>
          <w:jc w:val="right"/>
        </w:trPr>
        <w:tc>
          <w:tcPr>
            <w:tcW w:w="5220" w:type="dxa"/>
            <w:shd w:val="clear" w:color="auto" w:fill="auto"/>
          </w:tcPr>
          <w:p w:rsidR="00E63498" w:rsidRPr="00D54D93" w:rsidRDefault="00E63498" w:rsidP="00E6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3498" w:rsidRPr="00D54D93" w:rsidRDefault="00E63498" w:rsidP="00E6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3498" w:rsidRPr="00D54D93" w:rsidRDefault="00E63498" w:rsidP="00E6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23</w:t>
            </w:r>
          </w:p>
          <w:p w:rsidR="00E63498" w:rsidRPr="00D54D93" w:rsidRDefault="00E63498" w:rsidP="00E6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приказу министерства</w:t>
            </w:r>
          </w:p>
          <w:p w:rsidR="00E63498" w:rsidRPr="00D54D93" w:rsidRDefault="00E63498" w:rsidP="00E6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конкурентной политики</w:t>
            </w:r>
          </w:p>
          <w:p w:rsidR="00E63498" w:rsidRPr="00D54D93" w:rsidRDefault="00E63498" w:rsidP="00E6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Калужской области</w:t>
            </w:r>
          </w:p>
          <w:p w:rsidR="00E63498" w:rsidRPr="00D54D93" w:rsidRDefault="00E63498" w:rsidP="00E6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27.12.2016 № 397-РК</w:t>
            </w:r>
          </w:p>
          <w:p w:rsidR="00E63498" w:rsidRPr="00D54D93" w:rsidRDefault="00E63498" w:rsidP="00E6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4D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руб./кВт (без НДС)</w:t>
      </w:r>
    </w:p>
    <w:tbl>
      <w:tblPr>
        <w:tblW w:w="10216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544"/>
        <w:gridCol w:w="992"/>
        <w:gridCol w:w="1276"/>
        <w:gridCol w:w="1276"/>
        <w:gridCol w:w="2555"/>
      </w:tblGrid>
      <w:tr w:rsidR="00E63498" w:rsidRPr="00D54D93" w:rsidTr="003F2E86">
        <w:trPr>
          <w:trHeight w:val="283"/>
          <w:jc w:val="center"/>
        </w:trPr>
        <w:tc>
          <w:tcPr>
            <w:tcW w:w="573" w:type="dxa"/>
            <w:vMerge w:val="restart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напр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5107" w:type="dxa"/>
            <w:gridSpan w:val="3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максимальный мощности</w:t>
            </w:r>
          </w:p>
        </w:tc>
      </w:tr>
      <w:tr w:rsidR="00E63498" w:rsidRPr="00D54D93" w:rsidTr="003F2E86">
        <w:trPr>
          <w:trHeight w:val="690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150 кВт</w:t>
            </w:r>
          </w:p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(включительно)         </w:t>
            </w:r>
          </w:p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кВт</w:t>
            </w:r>
          </w:p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8 900 кВт</w:t>
            </w:r>
          </w:p>
        </w:tc>
      </w:tr>
      <w:tr w:rsidR="00E63498" w:rsidRPr="00D54D93" w:rsidTr="003F2E86">
        <w:trPr>
          <w:trHeight w:val="690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 по 30.09.2017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01.10.2017 по 31.12.2017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498" w:rsidRPr="00D54D93" w:rsidTr="003F2E86">
        <w:trPr>
          <w:trHeight w:val="690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выдача сетевой орган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зацией технических условий заявит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 (ТУ)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07" w:type="dxa"/>
            <w:gridSpan w:val="3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599,98</w:t>
            </w:r>
          </w:p>
        </w:tc>
      </w:tr>
      <w:tr w:rsidR="00E63498" w:rsidRPr="00D54D93" w:rsidTr="003F2E86">
        <w:trPr>
          <w:trHeight w:val="525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сетевой организацией пр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ектной документации по строител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 "последней мили"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3498" w:rsidRPr="00D54D93" w:rsidTr="003F2E86">
        <w:trPr>
          <w:trHeight w:val="790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сетевой мероприятий, связанных со строительством "п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следней мили"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3498" w:rsidRPr="00D54D93" w:rsidTr="003F2E86">
        <w:trPr>
          <w:trHeight w:val="625"/>
          <w:jc w:val="center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воздушных линий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1 557,00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3 114,00</w:t>
            </w:r>
          </w:p>
        </w:tc>
      </w:tr>
      <w:tr w:rsidR="00E63498" w:rsidRPr="00D54D93" w:rsidTr="003F2E86">
        <w:trPr>
          <w:trHeight w:val="421"/>
          <w:jc w:val="center"/>
        </w:trPr>
        <w:tc>
          <w:tcPr>
            <w:tcW w:w="573" w:type="dxa"/>
            <w:vMerge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6-10 </w:t>
            </w:r>
            <w:proofErr w:type="spellStart"/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3 008,50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6 017,00</w:t>
            </w:r>
          </w:p>
        </w:tc>
      </w:tr>
      <w:tr w:rsidR="00E63498" w:rsidRPr="00D54D93" w:rsidTr="003F2E86">
        <w:trPr>
          <w:trHeight w:val="414"/>
          <w:jc w:val="center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кабельных линий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4 308,00</w:t>
            </w:r>
          </w:p>
        </w:tc>
      </w:tr>
      <w:tr w:rsidR="00E63498" w:rsidRPr="00D54D93" w:rsidTr="003F2E86">
        <w:trPr>
          <w:trHeight w:val="450"/>
          <w:jc w:val="center"/>
        </w:trPr>
        <w:tc>
          <w:tcPr>
            <w:tcW w:w="573" w:type="dxa"/>
            <w:vMerge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6-10 </w:t>
            </w:r>
            <w:proofErr w:type="spellStart"/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6 845,00</w:t>
            </w:r>
          </w:p>
        </w:tc>
      </w:tr>
      <w:tr w:rsidR="00E63498" w:rsidRPr="00D54D93" w:rsidTr="003F2E86">
        <w:trPr>
          <w:trHeight w:val="319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пунктов секциониров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3498" w:rsidRPr="00D54D93" w:rsidTr="003F2E86">
        <w:trPr>
          <w:trHeight w:val="940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комплектных тран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форматорных подстанций (КТП), ра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пределительных трансформаторных подстанций (РТП) с уровнем напр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жения до 35 </w:t>
            </w:r>
            <w:proofErr w:type="spellStart"/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107" w:type="dxa"/>
            <w:gridSpan w:val="3"/>
            <w:shd w:val="clear" w:color="000000" w:fill="FFFFFF"/>
            <w:vAlign w:val="center"/>
          </w:tcPr>
          <w:p w:rsidR="00E63498" w:rsidRPr="00D54D93" w:rsidRDefault="00E63498" w:rsidP="00E63498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Ставки равны </w:t>
            </w:r>
            <w:proofErr w:type="gramStart"/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стандартизированным</w:t>
            </w:r>
            <w:proofErr w:type="gramEnd"/>
          </w:p>
          <w:p w:rsidR="00E63498" w:rsidRPr="00D54D93" w:rsidRDefault="00E63498" w:rsidP="00E63498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тарифным ставкам С</w:t>
            </w:r>
            <w:proofErr w:type="gramStart"/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(приложение № 2</w:t>
            </w:r>
          </w:p>
          <w:p w:rsidR="00E63498" w:rsidRPr="00D54D93" w:rsidRDefault="00E63498" w:rsidP="00E63498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настоящему приказу) &lt;2&gt;</w:t>
            </w:r>
          </w:p>
        </w:tc>
      </w:tr>
      <w:tr w:rsidR="00E63498" w:rsidRPr="00D54D93" w:rsidTr="003F2E86">
        <w:trPr>
          <w:trHeight w:val="70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центров питания, по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станций уровнем напряжения 35 </w:t>
            </w:r>
            <w:proofErr w:type="spellStart"/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 (ПС)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E63498" w:rsidRPr="00D54D93" w:rsidRDefault="00E63498" w:rsidP="00E63498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3498" w:rsidRPr="00D54D93" w:rsidTr="003F2E86">
        <w:trPr>
          <w:trHeight w:val="585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сетевой организацией в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Заявителем 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07" w:type="dxa"/>
            <w:gridSpan w:val="3"/>
            <w:shd w:val="clear" w:color="auto" w:fill="auto"/>
            <w:vAlign w:val="center"/>
          </w:tcPr>
          <w:p w:rsidR="00E63498" w:rsidRPr="00D54D93" w:rsidRDefault="00E63498" w:rsidP="00E63498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75,63</w:t>
            </w:r>
          </w:p>
        </w:tc>
      </w:tr>
      <w:tr w:rsidR="00E63498" w:rsidRPr="00D54D93" w:rsidTr="003F2E86">
        <w:trPr>
          <w:trHeight w:val="976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сетевой организации в осмотре  должностным лицом органа федерального государственного эне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гетического надзора присоединяемых Устройств Заявителя &lt;3&gt;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498" w:rsidRPr="00D54D93" w:rsidRDefault="00E63498" w:rsidP="00E63498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11,76</w:t>
            </w:r>
          </w:p>
        </w:tc>
      </w:tr>
      <w:tr w:rsidR="00E63498" w:rsidRPr="00D54D93" w:rsidTr="003F2E86">
        <w:trPr>
          <w:trHeight w:val="775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8" w:rsidRPr="00D54D93" w:rsidRDefault="00E63498" w:rsidP="00E6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действия по присоед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нению и обеспечению работы Устройств в электрической сети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498" w:rsidRPr="00D54D93" w:rsidRDefault="00E63498" w:rsidP="00E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498" w:rsidRPr="00D54D93" w:rsidRDefault="00E63498" w:rsidP="00E63498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617,90</w:t>
            </w:r>
          </w:p>
        </w:tc>
      </w:tr>
    </w:tbl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&lt;1</w:t>
      </w:r>
      <w:proofErr w:type="gramStart"/>
      <w:r w:rsidRPr="00D5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&gt; П</w:t>
      </w:r>
      <w:proofErr w:type="gramEnd"/>
      <w:r w:rsidRPr="00D5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рименяются для расчета платы за технологическое присоединение к электрическим сетям при временной и постоянной схемах электроснабжения.</w:t>
      </w:r>
    </w:p>
    <w:p w:rsidR="00E63498" w:rsidRPr="00D54D93" w:rsidRDefault="00E63498" w:rsidP="00E63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&lt;2&gt;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строительно-монтажным работам, определяемого федеральным органом исполн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тельной власти в рамках реализации полномочий в области сметного нормиров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и ценообразования в сфере градостроительной деятельности для Калужской области, на квартал, предшествующий кварталу, в котором рассчитывается плата за технологическое присоединение. </w:t>
      </w:r>
      <w:proofErr w:type="gramEnd"/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&lt;3&gt; Данные расходы не учитываются при расчёте платы за технологическое присоединение:</w:t>
      </w:r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заявителей – юридических лиц или индивидуальных предпринимателей в целях технологического присоединения по второй и третьей категории надежн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электроснабжения </w:t>
      </w:r>
      <w:proofErr w:type="spellStart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устройств, максимальная мощность которых составляет до 150 к</w:t>
      </w:r>
      <w:proofErr w:type="gramStart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Вт вкл</w:t>
      </w:r>
      <w:proofErr w:type="gramEnd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ючительно (с учетом ранее присоединенных в данной точке присоединения </w:t>
      </w:r>
      <w:proofErr w:type="spellStart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устройств);</w:t>
      </w:r>
    </w:p>
    <w:p w:rsidR="00E63498" w:rsidRPr="00D54D93" w:rsidRDefault="00E63498" w:rsidP="00E6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заявителей - юридических лиц или индивидуальных предпринимателей, максимальная мощность которых составляет свыше 150 кВт и менее 670 кВт, в случае осуществления технологического присоединения </w:t>
      </w:r>
      <w:proofErr w:type="spellStart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указанных заявителей по третьей категории надежности (по одному и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точнику электроснабжения);</w:t>
      </w:r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заявителей в целях временного технологического присоединения;</w:t>
      </w:r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заявителей – физических лиц в целях технологического присоединения </w:t>
      </w:r>
      <w:proofErr w:type="spellStart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устройств, максимальная мощность которых составляет до 15 кВт включительно (с учётом ранее присоединенных в данной точке присоединения </w:t>
      </w:r>
      <w:proofErr w:type="spellStart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снабжение которых предусматривается по одному источнику.</w:t>
      </w:r>
      <w:proofErr w:type="gramEnd"/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Примечание.</w:t>
      </w:r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Величина ставки </w:t>
      </w:r>
      <w:proofErr w:type="gramStart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единицу максимальной мощности для расчета платы за технологическое присоединение определена с календарной разбивкой в соотве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</w:t>
      </w:r>
      <w:proofErr w:type="gramEnd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пунктом 87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а именно:</w:t>
      </w:r>
    </w:p>
    <w:p w:rsidR="00E63498" w:rsidRPr="00D54D93" w:rsidRDefault="00E63498" w:rsidP="00E6349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D5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октября 2015 года размер включаемых в состав платы за технологич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присоединение </w:t>
      </w:r>
      <w:proofErr w:type="spellStart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максимальной мощностью не более чем 150 кВт (с учетом ранее присоединенной мощности) составляет 50 пр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центов инвестиционной составляющей на покрытие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и (или) объектов электроэнергетики;</w:t>
      </w:r>
      <w:proofErr w:type="gramEnd"/>
    </w:p>
    <w:p w:rsidR="00E63498" w:rsidRPr="00D54D93" w:rsidRDefault="00E63498" w:rsidP="00E6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с 1 октября 2017 года в состав платы за технологическое присоединение </w:t>
      </w:r>
      <w:proofErr w:type="spellStart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максимальной мощностью не более 150 кВт (с уч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ранее присоединенной мощности)  не включаются расходы, связанные со 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строительством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и (или) объектов электроэнергетики.</w:t>
      </w:r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подпунктом 2 пункта 7 Методических указаний по опред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 размера платы за технологическое присоединение к электрическим сетям, утвержденных приказом Федеральной службы по тарифам от 11.09.2012   № 209-э/1, лицо, которое имеет намерение осуществить технологическое присоединение к электрическим сетям, вправе самостоятельно выбрать вид ставки платы за технол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гическое присоединение. Выбор ставки платы осуществляется заявителем на ст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дии заключения договора об осуществлении технологического присоединения.</w:t>
      </w:r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заявитель не выбрал вид ставки, сетевая организация вправе самостоятельно выбрать ставку и произвести расчет размера платы за технологич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54D9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 присоединение.</w:t>
      </w:r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DE" w:rsidRPr="00D54D93" w:rsidRDefault="00F553DE" w:rsidP="00F553DE">
      <w:pPr>
        <w:pStyle w:val="ConsPlusNormal"/>
        <w:jc w:val="right"/>
        <w:rPr>
          <w:rFonts w:ascii="Times New Roman" w:hAnsi="Times New Roman" w:cs="Times New Roman"/>
        </w:rPr>
      </w:pPr>
      <w:r w:rsidRPr="00D54D93">
        <w:rPr>
          <w:rFonts w:ascii="Times New Roman" w:hAnsi="Times New Roman" w:cs="Times New Roman"/>
        </w:rPr>
        <w:t>Таблица 3.3</w:t>
      </w:r>
    </w:p>
    <w:p w:rsidR="00F553DE" w:rsidRPr="00D54D93" w:rsidRDefault="00F553DE" w:rsidP="00F553DE">
      <w:pPr>
        <w:pStyle w:val="ConsPlusNormal"/>
        <w:jc w:val="both"/>
        <w:rPr>
          <w:rFonts w:ascii="Times New Roman" w:hAnsi="Times New Roman" w:cs="Times New Roman"/>
        </w:rPr>
      </w:pPr>
    </w:p>
    <w:p w:rsidR="00F553DE" w:rsidRPr="00D54D93" w:rsidRDefault="00F553DE" w:rsidP="00F553DE">
      <w:pPr>
        <w:jc w:val="center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 xml:space="preserve">Формулы платы за технологическое присоединение к электрическим сетям </w:t>
      </w:r>
    </w:p>
    <w:p w:rsidR="00F553DE" w:rsidRPr="00D54D93" w:rsidRDefault="00F553DE" w:rsidP="00F553DE">
      <w:pPr>
        <w:jc w:val="center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lastRenderedPageBreak/>
        <w:t>Муниципального предприятия коммунальных электрических, тепловых и газовых сетей муниципального района «Мосальский район»</w:t>
      </w:r>
    </w:p>
    <w:p w:rsidR="00F553DE" w:rsidRPr="00D54D93" w:rsidRDefault="00F553DE" w:rsidP="00F553DE">
      <w:pPr>
        <w:rPr>
          <w:rFonts w:ascii="Times New Roman" w:hAnsi="Times New Roman" w:cs="Times New Roman"/>
          <w:sz w:val="26"/>
          <w:szCs w:val="26"/>
        </w:rPr>
      </w:pP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1. Если отсутствует необходимость реализации мероприятий "последней м</w:t>
      </w:r>
      <w:r w:rsidRPr="00D54D93">
        <w:rPr>
          <w:rFonts w:ascii="Times New Roman" w:hAnsi="Times New Roman" w:cs="Times New Roman"/>
          <w:sz w:val="26"/>
          <w:szCs w:val="26"/>
        </w:rPr>
        <w:t>и</w:t>
      </w:r>
      <w:r w:rsidRPr="00D54D93">
        <w:rPr>
          <w:rFonts w:ascii="Times New Roman" w:hAnsi="Times New Roman" w:cs="Times New Roman"/>
          <w:sz w:val="26"/>
          <w:szCs w:val="26"/>
        </w:rPr>
        <w:t>ли":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D54D9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54D93">
        <w:rPr>
          <w:rFonts w:ascii="Times New Roman" w:hAnsi="Times New Roman" w:cs="Times New Roman"/>
          <w:sz w:val="26"/>
          <w:szCs w:val="26"/>
        </w:rPr>
        <w:t xml:space="preserve"> = C1 x N (руб.),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где: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C1 - стандартизированная тарифная ставка на покрытие расходов на техн</w:t>
      </w:r>
      <w:r w:rsidRPr="00D54D93">
        <w:rPr>
          <w:rFonts w:ascii="Times New Roman" w:hAnsi="Times New Roman" w:cs="Times New Roman"/>
          <w:sz w:val="26"/>
          <w:szCs w:val="26"/>
        </w:rPr>
        <w:t>о</w:t>
      </w:r>
      <w:r w:rsidRPr="00D54D93">
        <w:rPr>
          <w:rFonts w:ascii="Times New Roman" w:hAnsi="Times New Roman" w:cs="Times New Roman"/>
          <w:sz w:val="26"/>
          <w:szCs w:val="26"/>
        </w:rPr>
        <w:t>логическое присоединен</w:t>
      </w:r>
      <w:bookmarkStart w:id="2" w:name="_GoBack"/>
      <w:bookmarkEnd w:id="2"/>
      <w:r w:rsidRPr="00D54D93">
        <w:rPr>
          <w:rFonts w:ascii="Times New Roman" w:hAnsi="Times New Roman" w:cs="Times New Roman"/>
          <w:sz w:val="26"/>
          <w:szCs w:val="26"/>
        </w:rPr>
        <w:t xml:space="preserve">ие </w:t>
      </w:r>
      <w:proofErr w:type="spellStart"/>
      <w:r w:rsidRPr="00D54D9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D54D93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</w:t>
      </w:r>
      <w:r w:rsidRPr="00D54D93">
        <w:rPr>
          <w:rFonts w:ascii="Times New Roman" w:hAnsi="Times New Roman" w:cs="Times New Roman"/>
          <w:sz w:val="26"/>
          <w:szCs w:val="26"/>
        </w:rPr>
        <w:t>и</w:t>
      </w:r>
      <w:r w:rsidRPr="00D54D93">
        <w:rPr>
          <w:rFonts w:ascii="Times New Roman" w:hAnsi="Times New Roman" w:cs="Times New Roman"/>
          <w:sz w:val="26"/>
          <w:szCs w:val="26"/>
        </w:rPr>
        <w:t>ческой энергии к электрическим сетям за исключением мероприятий "последней мили";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N - объем максимальной мощности, указанный в заявке на технологическое присоединение заявителем (кВт).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2. Если при технологическом присоединении Заявителя предусматривается мероприятие "последней мили" по прокладке воздушных линий электропередач: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D54D93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D54D93">
        <w:rPr>
          <w:rFonts w:ascii="Times New Roman" w:hAnsi="Times New Roman" w:cs="Times New Roman"/>
          <w:sz w:val="26"/>
          <w:szCs w:val="26"/>
        </w:rPr>
        <w:t xml:space="preserve"> = (C1 x N) + (C2 x L2) (руб.),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где: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C1 - стандартизированная тарифная ставка на покрытие расходов на техн</w:t>
      </w:r>
      <w:r w:rsidRPr="00D54D93">
        <w:rPr>
          <w:rFonts w:ascii="Times New Roman" w:hAnsi="Times New Roman" w:cs="Times New Roman"/>
          <w:sz w:val="26"/>
          <w:szCs w:val="26"/>
        </w:rPr>
        <w:t>о</w:t>
      </w:r>
      <w:r w:rsidRPr="00D54D93">
        <w:rPr>
          <w:rFonts w:ascii="Times New Roman" w:hAnsi="Times New Roman" w:cs="Times New Roman"/>
          <w:sz w:val="26"/>
          <w:szCs w:val="26"/>
        </w:rPr>
        <w:t xml:space="preserve">логическое присоединение </w:t>
      </w:r>
      <w:proofErr w:type="spellStart"/>
      <w:r w:rsidRPr="00D54D9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D54D93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</w:t>
      </w:r>
      <w:r w:rsidRPr="00D54D93">
        <w:rPr>
          <w:rFonts w:ascii="Times New Roman" w:hAnsi="Times New Roman" w:cs="Times New Roman"/>
          <w:sz w:val="26"/>
          <w:szCs w:val="26"/>
        </w:rPr>
        <w:t>и</w:t>
      </w:r>
      <w:r w:rsidRPr="00D54D93">
        <w:rPr>
          <w:rFonts w:ascii="Times New Roman" w:hAnsi="Times New Roman" w:cs="Times New Roman"/>
          <w:sz w:val="26"/>
          <w:szCs w:val="26"/>
        </w:rPr>
        <w:t>ческой энергии к электрическим сетям за исключением мероприятий "последней мили";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N - объем максимальной мощности, указанный в заявке на технологическое присоединение заявителем (кВт);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C2 - стандартизированная тарифная ставка на покрытие расходов на стро</w:t>
      </w:r>
      <w:r w:rsidRPr="00D54D93">
        <w:rPr>
          <w:rFonts w:ascii="Times New Roman" w:hAnsi="Times New Roman" w:cs="Times New Roman"/>
          <w:sz w:val="26"/>
          <w:szCs w:val="26"/>
        </w:rPr>
        <w:t>и</w:t>
      </w:r>
      <w:r w:rsidRPr="00D54D93">
        <w:rPr>
          <w:rFonts w:ascii="Times New Roman" w:hAnsi="Times New Roman" w:cs="Times New Roman"/>
          <w:sz w:val="26"/>
          <w:szCs w:val="26"/>
        </w:rPr>
        <w:t>тельство воздушных линий электропередачи в расчете на 1 км линий, руб./км;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L2 - протяженность воздушных линий электропередач (</w:t>
      </w:r>
      <w:proofErr w:type="gramStart"/>
      <w:r w:rsidRPr="00D54D93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D54D93">
        <w:rPr>
          <w:rFonts w:ascii="Times New Roman" w:hAnsi="Times New Roman" w:cs="Times New Roman"/>
          <w:sz w:val="26"/>
          <w:szCs w:val="26"/>
        </w:rPr>
        <w:t>).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3. Если при технологическом присоединении Заявителя предусматривается мероприятие "последней мили" по прокладке кабельных линий электропередач: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П3 = (C1 x N) + (C3 x L3) (руб.),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где: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C1 - стандартизированная тарифная ставка на покрытие расходов на техн</w:t>
      </w:r>
      <w:r w:rsidRPr="00D54D93">
        <w:rPr>
          <w:rFonts w:ascii="Times New Roman" w:hAnsi="Times New Roman" w:cs="Times New Roman"/>
          <w:sz w:val="26"/>
          <w:szCs w:val="26"/>
        </w:rPr>
        <w:t>о</w:t>
      </w:r>
      <w:r w:rsidRPr="00D54D93">
        <w:rPr>
          <w:rFonts w:ascii="Times New Roman" w:hAnsi="Times New Roman" w:cs="Times New Roman"/>
          <w:sz w:val="26"/>
          <w:szCs w:val="26"/>
        </w:rPr>
        <w:t xml:space="preserve">логическое присоединение </w:t>
      </w:r>
      <w:proofErr w:type="spellStart"/>
      <w:r w:rsidRPr="00D54D9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D54D93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</w:t>
      </w:r>
      <w:r w:rsidRPr="00D54D93">
        <w:rPr>
          <w:rFonts w:ascii="Times New Roman" w:hAnsi="Times New Roman" w:cs="Times New Roman"/>
          <w:sz w:val="26"/>
          <w:szCs w:val="26"/>
        </w:rPr>
        <w:t>и</w:t>
      </w:r>
      <w:r w:rsidRPr="00D54D93">
        <w:rPr>
          <w:rFonts w:ascii="Times New Roman" w:hAnsi="Times New Roman" w:cs="Times New Roman"/>
          <w:sz w:val="26"/>
          <w:szCs w:val="26"/>
        </w:rPr>
        <w:t>ческой энергии к электрическим сетям за исключением мероприятий "последней мили", руб./кВт;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N - объем максимальной мощности, указанный в заявке на технологическое присоединение заявителем (кВт);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C3 - стандартизированная тарифная ставка на покрытие расходов на стро</w:t>
      </w:r>
      <w:r w:rsidRPr="00D54D93">
        <w:rPr>
          <w:rFonts w:ascii="Times New Roman" w:hAnsi="Times New Roman" w:cs="Times New Roman"/>
          <w:sz w:val="26"/>
          <w:szCs w:val="26"/>
        </w:rPr>
        <w:t>и</w:t>
      </w:r>
      <w:r w:rsidRPr="00D54D93">
        <w:rPr>
          <w:rFonts w:ascii="Times New Roman" w:hAnsi="Times New Roman" w:cs="Times New Roman"/>
          <w:sz w:val="26"/>
          <w:szCs w:val="26"/>
        </w:rPr>
        <w:t>тельство кабельных линий электропередачи в расчете на 1 км линий, руб./км;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L3 - протяженность кабельных линий электропередач (</w:t>
      </w:r>
      <w:proofErr w:type="gramStart"/>
      <w:r w:rsidRPr="00D54D93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D54D93">
        <w:rPr>
          <w:rFonts w:ascii="Times New Roman" w:hAnsi="Times New Roman" w:cs="Times New Roman"/>
          <w:sz w:val="26"/>
          <w:szCs w:val="26"/>
        </w:rPr>
        <w:t>).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4. Если при технологическом присоединении Заявителя предусматривается мероприятие "последней мили" по прокладке воздушных и кабельных линий эле</w:t>
      </w:r>
      <w:r w:rsidRPr="00D54D93">
        <w:rPr>
          <w:rFonts w:ascii="Times New Roman" w:hAnsi="Times New Roman" w:cs="Times New Roman"/>
          <w:sz w:val="26"/>
          <w:szCs w:val="26"/>
        </w:rPr>
        <w:t>к</w:t>
      </w:r>
      <w:r w:rsidRPr="00D54D93">
        <w:rPr>
          <w:rFonts w:ascii="Times New Roman" w:hAnsi="Times New Roman" w:cs="Times New Roman"/>
          <w:sz w:val="26"/>
          <w:szCs w:val="26"/>
        </w:rPr>
        <w:t>тропередач: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D54D93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D54D93">
        <w:rPr>
          <w:rFonts w:ascii="Times New Roman" w:hAnsi="Times New Roman" w:cs="Times New Roman"/>
          <w:sz w:val="26"/>
          <w:szCs w:val="26"/>
        </w:rPr>
        <w:t>, 3 = (C1 x N) + (C2 x L2) + (C3 x L3) (руб.),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где: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54D9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54D93">
        <w:rPr>
          <w:rFonts w:ascii="Times New Roman" w:hAnsi="Times New Roman" w:cs="Times New Roman"/>
          <w:sz w:val="26"/>
          <w:szCs w:val="26"/>
        </w:rPr>
        <w:t xml:space="preserve"> - стандартизированная тарифная ставка на покрытие расходов на техн</w:t>
      </w:r>
      <w:r w:rsidRPr="00D54D93">
        <w:rPr>
          <w:rFonts w:ascii="Times New Roman" w:hAnsi="Times New Roman" w:cs="Times New Roman"/>
          <w:sz w:val="26"/>
          <w:szCs w:val="26"/>
        </w:rPr>
        <w:t>о</w:t>
      </w:r>
      <w:r w:rsidRPr="00D54D93">
        <w:rPr>
          <w:rFonts w:ascii="Times New Roman" w:hAnsi="Times New Roman" w:cs="Times New Roman"/>
          <w:sz w:val="26"/>
          <w:szCs w:val="26"/>
        </w:rPr>
        <w:t xml:space="preserve">логическое присоединение </w:t>
      </w:r>
      <w:proofErr w:type="spellStart"/>
      <w:r w:rsidRPr="00D54D9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D54D93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</w:t>
      </w:r>
      <w:r w:rsidRPr="00D54D93">
        <w:rPr>
          <w:rFonts w:ascii="Times New Roman" w:hAnsi="Times New Roman" w:cs="Times New Roman"/>
          <w:sz w:val="26"/>
          <w:szCs w:val="26"/>
        </w:rPr>
        <w:t>и</w:t>
      </w:r>
      <w:r w:rsidRPr="00D54D93">
        <w:rPr>
          <w:rFonts w:ascii="Times New Roman" w:hAnsi="Times New Roman" w:cs="Times New Roman"/>
          <w:sz w:val="26"/>
          <w:szCs w:val="26"/>
        </w:rPr>
        <w:t>ческой энергии к электрическим сетям за исключением мероприятий "последней мили", руб./кВт;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N - объем максимальной мощности, указанный в заявке на технологическое присоединение заявителем (кВт);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C2 - стандартизированная тарифная ставка на покрытие расходов на стро</w:t>
      </w:r>
      <w:r w:rsidRPr="00D54D93">
        <w:rPr>
          <w:rFonts w:ascii="Times New Roman" w:hAnsi="Times New Roman" w:cs="Times New Roman"/>
          <w:sz w:val="26"/>
          <w:szCs w:val="26"/>
        </w:rPr>
        <w:t>и</w:t>
      </w:r>
      <w:r w:rsidRPr="00D54D93">
        <w:rPr>
          <w:rFonts w:ascii="Times New Roman" w:hAnsi="Times New Roman" w:cs="Times New Roman"/>
          <w:sz w:val="26"/>
          <w:szCs w:val="26"/>
        </w:rPr>
        <w:t>тельство воздушных линий электропередачи в расчете на 1 км линий, руб./км;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C3 - стандартизированная тарифная ставка на покрытие расходов на стро</w:t>
      </w:r>
      <w:r w:rsidRPr="00D54D93">
        <w:rPr>
          <w:rFonts w:ascii="Times New Roman" w:hAnsi="Times New Roman" w:cs="Times New Roman"/>
          <w:sz w:val="26"/>
          <w:szCs w:val="26"/>
        </w:rPr>
        <w:t>и</w:t>
      </w:r>
      <w:r w:rsidRPr="00D54D93">
        <w:rPr>
          <w:rFonts w:ascii="Times New Roman" w:hAnsi="Times New Roman" w:cs="Times New Roman"/>
          <w:sz w:val="26"/>
          <w:szCs w:val="26"/>
        </w:rPr>
        <w:t>тельство кабельных линий электропередачи в расчете на 1 км линий, руб./км;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L2 - протяженность воздушных линий электропередач (</w:t>
      </w:r>
      <w:proofErr w:type="gramStart"/>
      <w:r w:rsidRPr="00D54D93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D54D93">
        <w:rPr>
          <w:rFonts w:ascii="Times New Roman" w:hAnsi="Times New Roman" w:cs="Times New Roman"/>
          <w:sz w:val="26"/>
          <w:szCs w:val="26"/>
        </w:rPr>
        <w:t>);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L3 - протяженность кабельных линий электропередач (</w:t>
      </w:r>
      <w:proofErr w:type="gramStart"/>
      <w:r w:rsidRPr="00D54D93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D54D93">
        <w:rPr>
          <w:rFonts w:ascii="Times New Roman" w:hAnsi="Times New Roman" w:cs="Times New Roman"/>
          <w:sz w:val="26"/>
          <w:szCs w:val="26"/>
        </w:rPr>
        <w:t>).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lastRenderedPageBreak/>
        <w:t>5. Если при технологическом присоединении Заявителя предусматриваются мероприятия "последней мили" по строительству трансформаторных подстанций: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D54D93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D54D93">
        <w:rPr>
          <w:rFonts w:ascii="Times New Roman" w:hAnsi="Times New Roman" w:cs="Times New Roman"/>
          <w:sz w:val="26"/>
          <w:szCs w:val="26"/>
        </w:rPr>
        <w:t xml:space="preserve"> = (C1 x N) + (C2 x L2) + (C3 x L3) + (C4 x N) (руб.),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где: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C1 - стандартизированная тарифная ставка на покрытие расходов на техн</w:t>
      </w:r>
      <w:r w:rsidRPr="00D54D93">
        <w:rPr>
          <w:rFonts w:ascii="Times New Roman" w:hAnsi="Times New Roman" w:cs="Times New Roman"/>
          <w:sz w:val="26"/>
          <w:szCs w:val="26"/>
        </w:rPr>
        <w:t>о</w:t>
      </w:r>
      <w:r w:rsidRPr="00D54D93">
        <w:rPr>
          <w:rFonts w:ascii="Times New Roman" w:hAnsi="Times New Roman" w:cs="Times New Roman"/>
          <w:sz w:val="26"/>
          <w:szCs w:val="26"/>
        </w:rPr>
        <w:t xml:space="preserve">логическое присоединение </w:t>
      </w:r>
      <w:proofErr w:type="spellStart"/>
      <w:r w:rsidRPr="00D54D9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D54D93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</w:t>
      </w:r>
      <w:r w:rsidRPr="00D54D93">
        <w:rPr>
          <w:rFonts w:ascii="Times New Roman" w:hAnsi="Times New Roman" w:cs="Times New Roman"/>
          <w:sz w:val="26"/>
          <w:szCs w:val="26"/>
        </w:rPr>
        <w:t>и</w:t>
      </w:r>
      <w:r w:rsidRPr="00D54D93">
        <w:rPr>
          <w:rFonts w:ascii="Times New Roman" w:hAnsi="Times New Roman" w:cs="Times New Roman"/>
          <w:sz w:val="26"/>
          <w:szCs w:val="26"/>
        </w:rPr>
        <w:t>ческой энергии к электрическим сетям за исключением мероприятий "последней мили", руб./кВт;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N - объем максимальной мощности, указанный в заявке на технологическое присоединение заявителем (кВт);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C2 - стандартизированная тарифная ставка на покрытие расходов на стро</w:t>
      </w:r>
      <w:r w:rsidRPr="00D54D93">
        <w:rPr>
          <w:rFonts w:ascii="Times New Roman" w:hAnsi="Times New Roman" w:cs="Times New Roman"/>
          <w:sz w:val="26"/>
          <w:szCs w:val="26"/>
        </w:rPr>
        <w:t>и</w:t>
      </w:r>
      <w:r w:rsidRPr="00D54D93">
        <w:rPr>
          <w:rFonts w:ascii="Times New Roman" w:hAnsi="Times New Roman" w:cs="Times New Roman"/>
          <w:sz w:val="26"/>
          <w:szCs w:val="26"/>
        </w:rPr>
        <w:t>тельство воздушных линий электропередачи в расчете на 1 км линий, руб./км;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C3 - стандартизированная тарифная ставка на покрытие расходов на стро</w:t>
      </w:r>
      <w:r w:rsidRPr="00D54D93">
        <w:rPr>
          <w:rFonts w:ascii="Times New Roman" w:hAnsi="Times New Roman" w:cs="Times New Roman"/>
          <w:sz w:val="26"/>
          <w:szCs w:val="26"/>
        </w:rPr>
        <w:t>и</w:t>
      </w:r>
      <w:r w:rsidRPr="00D54D93">
        <w:rPr>
          <w:rFonts w:ascii="Times New Roman" w:hAnsi="Times New Roman" w:cs="Times New Roman"/>
          <w:sz w:val="26"/>
          <w:szCs w:val="26"/>
        </w:rPr>
        <w:t>тельство кабельных линий электропередачи в расчете на 1 км линий, руб./км;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C4 - стандартизированная тарифная ставка на покрытие расходов на стро</w:t>
      </w:r>
      <w:r w:rsidRPr="00D54D93">
        <w:rPr>
          <w:rFonts w:ascii="Times New Roman" w:hAnsi="Times New Roman" w:cs="Times New Roman"/>
          <w:sz w:val="26"/>
          <w:szCs w:val="26"/>
        </w:rPr>
        <w:t>и</w:t>
      </w:r>
      <w:r w:rsidRPr="00D54D93">
        <w:rPr>
          <w:rFonts w:ascii="Times New Roman" w:hAnsi="Times New Roman" w:cs="Times New Roman"/>
          <w:sz w:val="26"/>
          <w:szCs w:val="26"/>
        </w:rPr>
        <w:t>тельство подстанций, руб./кВт;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L2 - протяженность воздушных линий электропередач (</w:t>
      </w:r>
      <w:proofErr w:type="gramStart"/>
      <w:r w:rsidRPr="00D54D93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D54D93">
        <w:rPr>
          <w:rFonts w:ascii="Times New Roman" w:hAnsi="Times New Roman" w:cs="Times New Roman"/>
          <w:sz w:val="26"/>
          <w:szCs w:val="26"/>
        </w:rPr>
        <w:t>);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L3 - протяженность кабельных линий электропередач (</w:t>
      </w:r>
      <w:proofErr w:type="gramStart"/>
      <w:r w:rsidRPr="00D54D93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D54D93">
        <w:rPr>
          <w:rFonts w:ascii="Times New Roman" w:hAnsi="Times New Roman" w:cs="Times New Roman"/>
          <w:sz w:val="26"/>
          <w:szCs w:val="26"/>
        </w:rPr>
        <w:t>).</w:t>
      </w:r>
    </w:p>
    <w:p w:rsidR="00F553DE" w:rsidRPr="00D54D93" w:rsidRDefault="00F553DE" w:rsidP="00F55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Примечание: Плата, рассчитанная по пунктам 2, 3, 4, 5 в ценах 2001 года, приводится к ценам регулируемого периода с применением индекса изменения сметной стоимости (</w:t>
      </w:r>
      <w:proofErr w:type="spellStart"/>
      <w:r w:rsidRPr="00D54D93">
        <w:rPr>
          <w:rFonts w:ascii="Times New Roman" w:hAnsi="Times New Roman" w:cs="Times New Roman"/>
          <w:sz w:val="26"/>
          <w:szCs w:val="26"/>
        </w:rPr>
        <w:t>Zизм</w:t>
      </w:r>
      <w:proofErr w:type="gramStart"/>
      <w:r w:rsidRPr="00D54D9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D54D93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D54D93">
        <w:rPr>
          <w:rFonts w:ascii="Times New Roman" w:hAnsi="Times New Roman" w:cs="Times New Roman"/>
          <w:sz w:val="26"/>
          <w:szCs w:val="26"/>
        </w:rPr>
        <w:t>) по строительно-монтажным работам,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</w:t>
      </w:r>
      <w:r w:rsidRPr="00D54D93">
        <w:rPr>
          <w:rFonts w:ascii="Times New Roman" w:hAnsi="Times New Roman" w:cs="Times New Roman"/>
          <w:sz w:val="26"/>
          <w:szCs w:val="26"/>
        </w:rPr>
        <w:t>е</w:t>
      </w:r>
      <w:r w:rsidRPr="00D54D93">
        <w:rPr>
          <w:rFonts w:ascii="Times New Roman" w:hAnsi="Times New Roman" w:cs="Times New Roman"/>
          <w:sz w:val="26"/>
          <w:szCs w:val="26"/>
        </w:rPr>
        <w:t>ятельности для Калужской области, на квартал, предшествующий кварталу, в кот</w:t>
      </w:r>
      <w:r w:rsidRPr="00D54D93">
        <w:rPr>
          <w:rFonts w:ascii="Times New Roman" w:hAnsi="Times New Roman" w:cs="Times New Roman"/>
          <w:sz w:val="26"/>
          <w:szCs w:val="26"/>
        </w:rPr>
        <w:t>о</w:t>
      </w:r>
      <w:r w:rsidRPr="00D54D93">
        <w:rPr>
          <w:rFonts w:ascii="Times New Roman" w:hAnsi="Times New Roman" w:cs="Times New Roman"/>
          <w:sz w:val="26"/>
          <w:szCs w:val="26"/>
        </w:rPr>
        <w:t xml:space="preserve">ром рассчитывается плата за технологическое присоединение. </w:t>
      </w:r>
    </w:p>
    <w:p w:rsidR="00F553DE" w:rsidRPr="00D54D93" w:rsidRDefault="00F553DE" w:rsidP="00F553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Примечание.</w:t>
      </w:r>
    </w:p>
    <w:p w:rsidR="00F553DE" w:rsidRPr="00D54D93" w:rsidRDefault="00F553DE" w:rsidP="00F553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1. Размер платы за технологическое присоединение рассчитывается                      территориальными сетевыми организациями согласно выданным техническим условиям в соответствии с утвержденными формулами.</w:t>
      </w:r>
    </w:p>
    <w:p w:rsidR="00F553DE" w:rsidRPr="00D54D93" w:rsidRDefault="00F553DE" w:rsidP="00F553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54D93">
        <w:rPr>
          <w:rFonts w:ascii="Times New Roman" w:hAnsi="Times New Roman" w:cs="Times New Roman"/>
          <w:sz w:val="26"/>
          <w:szCs w:val="26"/>
        </w:rPr>
        <w:t xml:space="preserve">В соответствии с подпунктом «г» пункта 33 Методических указаний по определению размера платы за технологическое присоединение к электрическим </w:t>
      </w:r>
      <w:r w:rsidRPr="00D54D93">
        <w:rPr>
          <w:rFonts w:ascii="Times New Roman" w:hAnsi="Times New Roman" w:cs="Times New Roman"/>
          <w:sz w:val="26"/>
          <w:szCs w:val="26"/>
        </w:rPr>
        <w:lastRenderedPageBreak/>
        <w:t>сетям, утвержденных приказом Федеральной службы по тарифам от 11.09.2012 № 209-э/1, если при технологическом присоединении заявителя согласно технич</w:t>
      </w:r>
      <w:r w:rsidRPr="00D54D93">
        <w:rPr>
          <w:rFonts w:ascii="Times New Roman" w:hAnsi="Times New Roman" w:cs="Times New Roman"/>
          <w:sz w:val="26"/>
          <w:szCs w:val="26"/>
        </w:rPr>
        <w:t>е</w:t>
      </w:r>
      <w:r w:rsidRPr="00D54D93">
        <w:rPr>
          <w:rFonts w:ascii="Times New Roman" w:hAnsi="Times New Roman" w:cs="Times New Roman"/>
          <w:sz w:val="26"/>
          <w:szCs w:val="26"/>
        </w:rPr>
        <w:t>ским условиям срок выполнения мероприятий по технологическому присоединению предусмотрен на период больше одного года, то стоимость мероприятий, учитыв</w:t>
      </w:r>
      <w:r w:rsidRPr="00D54D93">
        <w:rPr>
          <w:rFonts w:ascii="Times New Roman" w:hAnsi="Times New Roman" w:cs="Times New Roman"/>
          <w:sz w:val="26"/>
          <w:szCs w:val="26"/>
        </w:rPr>
        <w:t>а</w:t>
      </w:r>
      <w:r w:rsidRPr="00D54D93">
        <w:rPr>
          <w:rFonts w:ascii="Times New Roman" w:hAnsi="Times New Roman" w:cs="Times New Roman"/>
          <w:sz w:val="26"/>
          <w:szCs w:val="26"/>
        </w:rPr>
        <w:t>емых в плате, рассчитанной в год подачи заявки</w:t>
      </w:r>
      <w:proofErr w:type="gramEnd"/>
      <w:r w:rsidRPr="00D54D93">
        <w:rPr>
          <w:rFonts w:ascii="Times New Roman" w:hAnsi="Times New Roman" w:cs="Times New Roman"/>
          <w:sz w:val="26"/>
          <w:szCs w:val="26"/>
        </w:rPr>
        <w:t>, индексируется следующим обр</w:t>
      </w:r>
      <w:r w:rsidRPr="00D54D93">
        <w:rPr>
          <w:rFonts w:ascii="Times New Roman" w:hAnsi="Times New Roman" w:cs="Times New Roman"/>
          <w:sz w:val="26"/>
          <w:szCs w:val="26"/>
        </w:rPr>
        <w:t>а</w:t>
      </w:r>
      <w:r w:rsidRPr="00D54D93">
        <w:rPr>
          <w:rFonts w:ascii="Times New Roman" w:hAnsi="Times New Roman" w:cs="Times New Roman"/>
          <w:sz w:val="26"/>
          <w:szCs w:val="26"/>
        </w:rPr>
        <w:t>зом:</w:t>
      </w:r>
    </w:p>
    <w:p w:rsidR="00F553DE" w:rsidRPr="00D54D93" w:rsidRDefault="00F553DE" w:rsidP="00F553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- 50% стоимости мероприятий, предусмотренных техническими условиями, умножается на произведение прогнозных индексов-дефляторов по подразделу «Строительство», публикуемых Министерством экономического развития Росси</w:t>
      </w:r>
      <w:r w:rsidRPr="00D54D93">
        <w:rPr>
          <w:rFonts w:ascii="Times New Roman" w:hAnsi="Times New Roman" w:cs="Times New Roman"/>
          <w:sz w:val="26"/>
          <w:szCs w:val="26"/>
        </w:rPr>
        <w:t>й</w:t>
      </w:r>
      <w:r w:rsidRPr="00D54D93">
        <w:rPr>
          <w:rFonts w:ascii="Times New Roman" w:hAnsi="Times New Roman" w:cs="Times New Roman"/>
          <w:sz w:val="26"/>
          <w:szCs w:val="26"/>
        </w:rPr>
        <w:t>ской Федерации на соответствующий год (при отсутствии данного индекса испол</w:t>
      </w:r>
      <w:r w:rsidRPr="00D54D93">
        <w:rPr>
          <w:rFonts w:ascii="Times New Roman" w:hAnsi="Times New Roman" w:cs="Times New Roman"/>
          <w:sz w:val="26"/>
          <w:szCs w:val="26"/>
        </w:rPr>
        <w:t>ь</w:t>
      </w:r>
      <w:r w:rsidRPr="00D54D93">
        <w:rPr>
          <w:rFonts w:ascii="Times New Roman" w:hAnsi="Times New Roman" w:cs="Times New Roman"/>
          <w:sz w:val="26"/>
          <w:szCs w:val="26"/>
        </w:rPr>
        <w:t>зуется индекс потребительских цен на соответствующий год) за половину периода, указанного в технических условиях, начиная с года, следующего за годом утве</w:t>
      </w:r>
      <w:r w:rsidRPr="00D54D93">
        <w:rPr>
          <w:rFonts w:ascii="Times New Roman" w:hAnsi="Times New Roman" w:cs="Times New Roman"/>
          <w:sz w:val="26"/>
          <w:szCs w:val="26"/>
        </w:rPr>
        <w:t>р</w:t>
      </w:r>
      <w:r w:rsidRPr="00D54D93">
        <w:rPr>
          <w:rFonts w:ascii="Times New Roman" w:hAnsi="Times New Roman" w:cs="Times New Roman"/>
          <w:sz w:val="26"/>
          <w:szCs w:val="26"/>
        </w:rPr>
        <w:t>ждения платы;</w:t>
      </w:r>
    </w:p>
    <w:p w:rsidR="00F553DE" w:rsidRPr="00D54D93" w:rsidRDefault="00F553DE" w:rsidP="00F553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93">
        <w:rPr>
          <w:rFonts w:ascii="Times New Roman" w:hAnsi="Times New Roman" w:cs="Times New Roman"/>
          <w:sz w:val="26"/>
          <w:szCs w:val="26"/>
        </w:rPr>
        <w:t>- 50% стоимости мероприятий, предусмотренных техническими условиями, умножается на произведение прогнозных индексов-дефляторов по подразделу «Строительство», публикуемых Министерством экономического развития Росси</w:t>
      </w:r>
      <w:r w:rsidRPr="00D54D93">
        <w:rPr>
          <w:rFonts w:ascii="Times New Roman" w:hAnsi="Times New Roman" w:cs="Times New Roman"/>
          <w:sz w:val="26"/>
          <w:szCs w:val="26"/>
        </w:rPr>
        <w:t>й</w:t>
      </w:r>
      <w:r w:rsidRPr="00D54D93">
        <w:rPr>
          <w:rFonts w:ascii="Times New Roman" w:hAnsi="Times New Roman" w:cs="Times New Roman"/>
          <w:sz w:val="26"/>
          <w:szCs w:val="26"/>
        </w:rPr>
        <w:t>ской Федерации на соответствующий год (при отсутствии данного индекса испол</w:t>
      </w:r>
      <w:r w:rsidRPr="00D54D93">
        <w:rPr>
          <w:rFonts w:ascii="Times New Roman" w:hAnsi="Times New Roman" w:cs="Times New Roman"/>
          <w:sz w:val="26"/>
          <w:szCs w:val="26"/>
        </w:rPr>
        <w:t>ь</w:t>
      </w:r>
      <w:r w:rsidRPr="00D54D93">
        <w:rPr>
          <w:rFonts w:ascii="Times New Roman" w:hAnsi="Times New Roman" w:cs="Times New Roman"/>
          <w:sz w:val="26"/>
          <w:szCs w:val="26"/>
        </w:rPr>
        <w:t>зуется индекс потребительских цен на соответствующий год) за период, указанный в технических условиях, начиная с года, следующего за годом утверждения платы.</w:t>
      </w:r>
    </w:p>
    <w:p w:rsidR="00F553DE" w:rsidRPr="00D54D93" w:rsidRDefault="00F553DE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498" w:rsidRPr="00D54D93" w:rsidRDefault="00E63498" w:rsidP="00E6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498" w:rsidRPr="00D54D93" w:rsidRDefault="00E63498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4087B" w:rsidRPr="00D54D93" w:rsidRDefault="0034087B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147DF" w:rsidRPr="00D54D93" w:rsidRDefault="005147DF" w:rsidP="00F24F7D">
      <w:pPr>
        <w:pStyle w:val="a3"/>
        <w:rPr>
          <w:rFonts w:ascii="Times New Roman" w:hAnsi="Times New Roman" w:cs="Times New Roman"/>
        </w:rPr>
      </w:pPr>
    </w:p>
    <w:sectPr w:rsidR="005147DF" w:rsidRPr="00D54D93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7B" w:rsidRDefault="0034087B" w:rsidP="0034087B">
      <w:pPr>
        <w:spacing w:after="0" w:line="240" w:lineRule="auto"/>
      </w:pPr>
      <w:r>
        <w:separator/>
      </w:r>
    </w:p>
  </w:endnote>
  <w:endnote w:type="continuationSeparator" w:id="0">
    <w:p w:rsidR="0034087B" w:rsidRDefault="0034087B" w:rsidP="0034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7B" w:rsidRDefault="0034087B" w:rsidP="0034087B">
      <w:pPr>
        <w:spacing w:after="0" w:line="240" w:lineRule="auto"/>
      </w:pPr>
      <w:r>
        <w:separator/>
      </w:r>
    </w:p>
  </w:footnote>
  <w:footnote w:type="continuationSeparator" w:id="0">
    <w:p w:rsidR="0034087B" w:rsidRDefault="0034087B" w:rsidP="00340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F7D"/>
    <w:rsid w:val="000C0961"/>
    <w:rsid w:val="001006ED"/>
    <w:rsid w:val="00323419"/>
    <w:rsid w:val="0034087B"/>
    <w:rsid w:val="00346416"/>
    <w:rsid w:val="003C3034"/>
    <w:rsid w:val="004C58B5"/>
    <w:rsid w:val="005147DF"/>
    <w:rsid w:val="00A92CA7"/>
    <w:rsid w:val="00A964DC"/>
    <w:rsid w:val="00BB1328"/>
    <w:rsid w:val="00CE4D16"/>
    <w:rsid w:val="00D54D93"/>
    <w:rsid w:val="00E40DB4"/>
    <w:rsid w:val="00E63498"/>
    <w:rsid w:val="00F24F7D"/>
    <w:rsid w:val="00F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F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87B"/>
  </w:style>
  <w:style w:type="paragraph" w:styleId="a6">
    <w:name w:val="footer"/>
    <w:basedOn w:val="a"/>
    <w:link w:val="a7"/>
    <w:uiPriority w:val="99"/>
    <w:unhideWhenUsed/>
    <w:rsid w:val="0034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87B"/>
  </w:style>
  <w:style w:type="paragraph" w:customStyle="1" w:styleId="ConsPlusNormal">
    <w:name w:val="ConsPlusNormal"/>
    <w:rsid w:val="00F55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User</cp:lastModifiedBy>
  <cp:revision>15</cp:revision>
  <dcterms:created xsi:type="dcterms:W3CDTF">2016-02-10T07:28:00Z</dcterms:created>
  <dcterms:modified xsi:type="dcterms:W3CDTF">2018-03-06T11:22:00Z</dcterms:modified>
</cp:coreProperties>
</file>