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1.4. Информация об уровне нормативных потерь</w:t>
      </w: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электроэнергии на текущий период регулирования </w:t>
      </w:r>
      <w:hyperlink w:anchor="Par55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559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26"/>
        <w:gridCol w:w="2268"/>
        <w:gridCol w:w="1077"/>
        <w:gridCol w:w="1361"/>
      </w:tblGrid>
      <w:tr w:rsidR="000C0EE1" w:rsidTr="008F0EE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A2580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коммунальных электрических, тепловых  и газовых сетей муниципального района «Мосальский район»</w:t>
            </w:r>
          </w:p>
        </w:tc>
      </w:tr>
      <w:tr w:rsidR="000C0EE1" w:rsidTr="008F0EE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0C0EE1" w:rsidTr="008F0EE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0C0EE1" w:rsidTr="008F0EEE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09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567"/>
            <w:bookmarkEnd w:id="1"/>
            <w:r>
              <w:rPr>
                <w:rFonts w:ascii="Calibri" w:hAnsi="Calibri" w:cs="Calibri"/>
              </w:rPr>
              <w:t>Информация об уровне нормативных потерь электроэнергии на те</w:t>
            </w:r>
            <w:r w:rsidR="00091B43">
              <w:rPr>
                <w:rFonts w:ascii="Calibri" w:hAnsi="Calibri" w:cs="Calibri"/>
              </w:rPr>
              <w:t>кущий период регулирования, 2018</w:t>
            </w:r>
            <w:r>
              <w:rPr>
                <w:rFonts w:ascii="Calibri" w:hAnsi="Calibri" w:cs="Calibri"/>
              </w:rPr>
              <w:t xml:space="preserve"> год</w:t>
            </w:r>
          </w:p>
        </w:tc>
      </w:tr>
      <w:tr w:rsidR="000C0EE1" w:rsidTr="008F0EEE"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органа, принявшего решение об установлении уровня нормативных потерь электроэнергии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тарифного регулирования Калужской области</w:t>
            </w:r>
          </w:p>
        </w:tc>
      </w:tr>
      <w:tr w:rsidR="000C0EE1" w:rsidTr="008F0EEE">
        <w:tc>
          <w:tcPr>
            <w:tcW w:w="7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0C0EE1" w:rsidTr="008F0EEE">
        <w:tc>
          <w:tcPr>
            <w:tcW w:w="7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91B43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18.12.17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91B43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</w:t>
            </w:r>
            <w:bookmarkStart w:id="2" w:name="_GoBack"/>
            <w:bookmarkEnd w:id="2"/>
            <w:r w:rsidR="000C0EE1">
              <w:rPr>
                <w:rFonts w:ascii="Calibri" w:hAnsi="Calibri" w:cs="Calibri"/>
              </w:rPr>
              <w:t>-РК</w:t>
            </w:r>
          </w:p>
        </w:tc>
      </w:tr>
      <w:tr w:rsidR="000C0EE1" w:rsidTr="008F0EEE"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официального опубликования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министерства</w:t>
            </w:r>
          </w:p>
        </w:tc>
      </w:tr>
      <w:tr w:rsidR="000C0EE1" w:rsidTr="008F0EEE"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нормативных потерь электроэнергии, %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7,28</w:t>
            </w:r>
          </w:p>
        </w:tc>
      </w:tr>
    </w:tbl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80"/>
      <w:bookmarkEnd w:id="3"/>
    </w:p>
    <w:p w:rsidR="00A2580E" w:rsidRDefault="00A2580E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8C6A83" w:rsidRDefault="008C6A83"/>
    <w:p w:rsidR="00A2580E" w:rsidRPr="00A2580E" w:rsidRDefault="00A2580E">
      <w:pPr>
        <w:rPr>
          <w:rFonts w:ascii="Calibri" w:hAnsi="Calibri"/>
          <w:sz w:val="24"/>
          <w:szCs w:val="24"/>
        </w:rPr>
      </w:pPr>
    </w:p>
    <w:sectPr w:rsidR="00A2580E" w:rsidRPr="00A2580E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EE1"/>
    <w:rsid w:val="00091B43"/>
    <w:rsid w:val="000C0EE1"/>
    <w:rsid w:val="008C239F"/>
    <w:rsid w:val="008C6A83"/>
    <w:rsid w:val="00A2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5</cp:revision>
  <cp:lastPrinted>2016-03-14T12:25:00Z</cp:lastPrinted>
  <dcterms:created xsi:type="dcterms:W3CDTF">2016-03-14T08:46:00Z</dcterms:created>
  <dcterms:modified xsi:type="dcterms:W3CDTF">2018-02-26T08:34:00Z</dcterms:modified>
</cp:coreProperties>
</file>