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1.7. Информация о размере фактических потерь,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покупателями при осуществлении расчетов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электрическую энергию </w:t>
      </w:r>
      <w:hyperlink w:anchor="Par6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35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D5418" w:rsidTr="000F6768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43"/>
            <w:bookmarkEnd w:id="1"/>
            <w:r>
              <w:rPr>
                <w:rFonts w:ascii="Calibri" w:hAnsi="Calibri" w:cs="Calibri"/>
              </w:rP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</w:t>
            </w:r>
            <w:r w:rsidR="00046041">
              <w:rPr>
                <w:rFonts w:ascii="Calibri" w:hAnsi="Calibri" w:cs="Calibri"/>
              </w:rPr>
              <w:t>щем периоде регулирования - 2017</w:t>
            </w:r>
            <w:r>
              <w:rPr>
                <w:rFonts w:ascii="Calibri" w:hAnsi="Calibri" w:cs="Calibri"/>
              </w:rPr>
              <w:t xml:space="preserve"> году &lt;*&gt;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сальдированного </w:t>
            </w:r>
            <w:proofErr w:type="spellStart"/>
            <w:r>
              <w:rPr>
                <w:rFonts w:ascii="Calibri" w:hAnsi="Calibri" w:cs="Calibri"/>
              </w:rPr>
              <w:t>перетока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оплаты потерь, тыс. руб.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046041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8694350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046041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046041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3087,118</w:t>
            </w:r>
            <w:bookmarkStart w:id="2" w:name="_GoBack"/>
            <w:bookmarkEnd w:id="2"/>
          </w:p>
        </w:tc>
      </w:tr>
    </w:tbl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6C52" w:rsidRDefault="006F6C52"/>
    <w:p w:rsidR="006D5418" w:rsidRDefault="006D5418"/>
    <w:p w:rsidR="006D5418" w:rsidRPr="006D5418" w:rsidRDefault="006D5418">
      <w:pPr>
        <w:rPr>
          <w:rFonts w:ascii="Calibri" w:hAnsi="Calibri"/>
          <w:sz w:val="24"/>
          <w:szCs w:val="24"/>
        </w:rPr>
      </w:pPr>
    </w:p>
    <w:sectPr w:rsidR="006D5418" w:rsidRPr="006D5418" w:rsidSect="006D54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418"/>
    <w:rsid w:val="00046041"/>
    <w:rsid w:val="006D5418"/>
    <w:rsid w:val="006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cp:lastPrinted>2016-03-14T12:34:00Z</cp:lastPrinted>
  <dcterms:created xsi:type="dcterms:W3CDTF">2016-03-14T12:31:00Z</dcterms:created>
  <dcterms:modified xsi:type="dcterms:W3CDTF">2018-02-26T08:38:00Z</dcterms:modified>
</cp:coreProperties>
</file>