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1.8. Информация о перечне зон деятельности сетевой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</w:t>
      </w:r>
      <w:hyperlink w:anchor="Par6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5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402"/>
        <w:gridCol w:w="340"/>
        <w:gridCol w:w="2835"/>
        <w:gridCol w:w="2041"/>
      </w:tblGrid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D2746A" w:rsidTr="00C424AE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66"/>
            <w:bookmarkEnd w:id="1"/>
            <w:r>
              <w:rPr>
                <w:rFonts w:ascii="Calibri" w:hAnsi="Calibri" w:cs="Calibri"/>
              </w:rPr>
              <w:t xml:space="preserve">Информация о перечне зон деятельности сетевой организации в текущем периоде </w:t>
            </w:r>
            <w:r w:rsidR="00C424AE">
              <w:rPr>
                <w:rFonts w:ascii="Calibri" w:hAnsi="Calibri" w:cs="Calibri"/>
              </w:rPr>
              <w:t>регулирования - 2016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зоны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описание границ зоны </w:t>
            </w:r>
            <w:hyperlink w:anchor="Par68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присоединения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344D1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Г.Мосальск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344D1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кВ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2F7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422F7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422F7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Ляды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CB4687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кВ</w:t>
            </w:r>
            <w:bookmarkStart w:id="2" w:name="_GoBack"/>
            <w:bookmarkEnd w:id="2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422F7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81"/>
      <w:bookmarkEnd w:id="3"/>
      <w:r>
        <w:rPr>
          <w:rFonts w:ascii="Calibri" w:hAnsi="Calibri" w:cs="Calibri"/>
        </w:rPr>
        <w:t>&lt;*&gt;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основании.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83"/>
      <w:bookmarkEnd w:id="4"/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46A"/>
    <w:rsid w:val="00344D1D"/>
    <w:rsid w:val="00422F7A"/>
    <w:rsid w:val="008C6A83"/>
    <w:rsid w:val="00C424AE"/>
    <w:rsid w:val="00CB4687"/>
    <w:rsid w:val="00D2746A"/>
    <w:rsid w:val="00E66F08"/>
    <w:rsid w:val="00E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</cp:revision>
  <dcterms:created xsi:type="dcterms:W3CDTF">2016-03-14T09:07:00Z</dcterms:created>
  <dcterms:modified xsi:type="dcterms:W3CDTF">2018-03-05T16:01:00Z</dcterms:modified>
</cp:coreProperties>
</file>