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796"/>
      <w:bookmarkEnd w:id="0"/>
      <w:r>
        <w:rPr>
          <w:rFonts w:ascii="Calibri" w:hAnsi="Calibri" w:cs="Calibri"/>
        </w:rPr>
        <w:t xml:space="preserve">Форма 1.12. Информация о наличии объема </w:t>
      </w:r>
      <w:proofErr w:type="gramStart"/>
      <w:r>
        <w:rPr>
          <w:rFonts w:ascii="Calibri" w:hAnsi="Calibri" w:cs="Calibri"/>
        </w:rPr>
        <w:t>свободной</w:t>
      </w:r>
      <w:proofErr w:type="gramEnd"/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технологического присоединения потребителей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трансформаторной мощности по подстанциям и распределительным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пунктам напряжением ниже 35 кВ </w:t>
      </w:r>
      <w:hyperlink w:anchor="Par802" w:history="1">
        <w:r>
          <w:rPr>
            <w:rFonts w:ascii="Calibri" w:hAnsi="Calibri" w:cs="Calibri"/>
            <w:color w:val="0000FF"/>
          </w:rPr>
          <w:t>&lt;*&gt;</w:t>
        </w:r>
      </w:hyperlink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802"/>
      <w:bookmarkEnd w:id="1"/>
      <w:r>
        <w:rPr>
          <w:rFonts w:ascii="Calibri" w:hAnsi="Calibri" w:cs="Calibri"/>
        </w:rPr>
        <w:t xml:space="preserve">&lt;*&gt; 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ежеквартально.</w:t>
      </w:r>
    </w:p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473"/>
        <w:gridCol w:w="340"/>
        <w:gridCol w:w="2098"/>
        <w:gridCol w:w="1560"/>
        <w:gridCol w:w="1417"/>
        <w:gridCol w:w="1361"/>
        <w:gridCol w:w="1417"/>
        <w:gridCol w:w="1361"/>
      </w:tblGrid>
      <w:tr w:rsidR="0074294B" w:rsidTr="00E925B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регулируемой организации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B681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МП КЭТ и ГС МР «Мосальский район»</w:t>
            </w:r>
          </w:p>
        </w:tc>
      </w:tr>
      <w:tr w:rsidR="0074294B" w:rsidTr="00E925B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B681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4014003390</w:t>
            </w:r>
          </w:p>
        </w:tc>
      </w:tr>
      <w:tr w:rsidR="0074294B" w:rsidTr="00E925B5"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(фактический адрес)</w:t>
            </w:r>
          </w:p>
        </w:tc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B6813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Калужская</w:t>
            </w:r>
            <w:proofErr w:type="gramEnd"/>
            <w:r>
              <w:rPr>
                <w:rFonts w:ascii="Calibri" w:hAnsi="Calibri" w:cs="Calibri"/>
              </w:rPr>
              <w:t xml:space="preserve"> обл., г. Мосальск, ул. Энгельса, д.43а</w:t>
            </w:r>
          </w:p>
        </w:tc>
      </w:tr>
      <w:tr w:rsidR="0074294B" w:rsidTr="00E925B5">
        <w:tc>
          <w:tcPr>
            <w:tcW w:w="1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DB6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" w:name="Par810"/>
            <w:bookmarkEnd w:id="2"/>
            <w:r>
              <w:rPr>
                <w:rFonts w:ascii="Calibri" w:hAnsi="Calibri" w:cs="Calibri"/>
              </w:rPr>
      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</w:t>
            </w:r>
            <w:r w:rsidR="00DB6813">
              <w:rPr>
                <w:rFonts w:ascii="Calibri" w:hAnsi="Calibri" w:cs="Calibri"/>
              </w:rPr>
              <w:t>ам напряжен</w:t>
            </w:r>
            <w:r w:rsidR="005424E5">
              <w:rPr>
                <w:rFonts w:ascii="Calibri" w:hAnsi="Calibri" w:cs="Calibri"/>
              </w:rPr>
              <w:t>ием ниже 35 кВ за 1 квартал 2018</w:t>
            </w:r>
            <w:r>
              <w:rPr>
                <w:rFonts w:ascii="Calibri" w:hAnsi="Calibri" w:cs="Calibri"/>
              </w:rPr>
              <w:t xml:space="preserve"> года</w:t>
            </w:r>
          </w:p>
        </w:tc>
      </w:tr>
      <w:tr w:rsidR="0074294B" w:rsidTr="00E925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подстанции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свободной мощности по уровням напряжения, тыс. кВт</w:t>
            </w:r>
          </w:p>
        </w:tc>
      </w:tr>
      <w:tr w:rsidR="0074294B" w:rsidTr="00854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месторасположение (адрес)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трансформаторов, штук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мощность, </w:t>
            </w:r>
            <w:proofErr w:type="spellStart"/>
            <w:r>
              <w:rPr>
                <w:rFonts w:ascii="Calibri" w:hAnsi="Calibri" w:cs="Calibri"/>
              </w:rPr>
              <w:t>кВА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текущий период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учетом поданных заявок и заключенных договоров на технологическое присоединение</w:t>
            </w:r>
          </w:p>
        </w:tc>
      </w:tr>
      <w:tr w:rsidR="0074294B" w:rsidTr="00854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СН-</w:t>
            </w:r>
            <w:proofErr w:type="gramStart"/>
            <w:r>
              <w:rPr>
                <w:rFonts w:ascii="Calibri" w:hAnsi="Calibri" w:cs="Calibri"/>
              </w:rPr>
              <w:t>II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НН</w:t>
            </w:r>
          </w:p>
        </w:tc>
      </w:tr>
      <w:tr w:rsidR="0074294B" w:rsidTr="00854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4B" w:rsidTr="008546CD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КТП-25 «Вышка»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" w:name="_GoBack"/>
            <w:bookmarkEnd w:id="3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294B" w:rsidRDefault="0074294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КТП-36 «Органик»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КТП-14 «Гагарина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ГКТП-16 «Рожкова»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ТП-9 «А.Морозовой»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 «Ленина»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 – 13 «ЦРБ»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ТП-23 «ПЛ-31»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346D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КТП-22 «ПЛ-31»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КТП-21 «</w:t>
            </w:r>
            <w:proofErr w:type="spellStart"/>
            <w:r>
              <w:rPr>
                <w:rFonts w:ascii="Calibri" w:hAnsi="Calibri" w:cs="Calibri"/>
              </w:rPr>
              <w:t>Мосавтозапчасть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КТП-28 «Ляды»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КТП-17 «40 лет Победы»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20A6A" w:rsidTr="008546CD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ТП-19 «ДХСУ»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A6A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КТП-18 «Водоканал»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КТП-30 «Молоко +»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ТП-20 «</w:t>
            </w:r>
            <w:proofErr w:type="spellStart"/>
            <w:r>
              <w:rPr>
                <w:rFonts w:ascii="Calibri" w:hAnsi="Calibri" w:cs="Calibri"/>
              </w:rPr>
              <w:t>Сырзавод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КТП-10 «АБЗ»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020A6A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 -27 «</w:t>
            </w:r>
            <w:proofErr w:type="spellStart"/>
            <w:r>
              <w:rPr>
                <w:rFonts w:ascii="Calibri" w:hAnsi="Calibri" w:cs="Calibri"/>
              </w:rPr>
              <w:t>Ресса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3A8" w:rsidTr="008546C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КТП-32 «ГРС»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3A8" w:rsidRDefault="00D203A8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КТП-26 «</w:t>
            </w:r>
            <w:proofErr w:type="spellStart"/>
            <w:r>
              <w:rPr>
                <w:rFonts w:ascii="Calibri" w:hAnsi="Calibri" w:cs="Calibri"/>
              </w:rPr>
              <w:t>Горгаз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КТПН-31 «60 лет Октября»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ТП-8 «Чехова»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ГКТП-3 «Баня»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ГКТП-12 «Школа»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ТП-7 «Администрация»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8546C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ГКТП-4 «Офис»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3F0A66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3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8546CD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ТП-6 «Ресторан»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ТП-15 «Калужская»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ТП-2 «Промкомбинат»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КТП-29 «АЗС»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КТП-34 «Яковлев»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ТП-11 «РСУ»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E5797" w:rsidTr="00B0503B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КТП-35 «</w:t>
            </w:r>
            <w:proofErr w:type="spellStart"/>
            <w:r>
              <w:rPr>
                <w:rFonts w:ascii="Calibri" w:hAnsi="Calibri" w:cs="Calibri"/>
              </w:rPr>
              <w:t>Маверик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5797" w:rsidRDefault="00AE5797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503B" w:rsidTr="008546CD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ТП-5 «</w:t>
            </w:r>
            <w:proofErr w:type="spellStart"/>
            <w:r>
              <w:rPr>
                <w:rFonts w:ascii="Calibri" w:hAnsi="Calibri" w:cs="Calibri"/>
              </w:rPr>
              <w:t>Хлебзавод</w:t>
            </w:r>
            <w:proofErr w:type="spellEnd"/>
            <w:r>
              <w:rPr>
                <w:rFonts w:ascii="Calibri" w:hAnsi="Calibri" w:cs="Calibri"/>
              </w:rPr>
              <w:t>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03B" w:rsidRDefault="00B0503B" w:rsidP="00E92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4294B" w:rsidRDefault="0074294B" w:rsidP="00742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74294B" w:rsidSect="0074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D19"/>
    <w:rsid w:val="00020A6A"/>
    <w:rsid w:val="003F0A66"/>
    <w:rsid w:val="00483369"/>
    <w:rsid w:val="005424E5"/>
    <w:rsid w:val="006D5C9D"/>
    <w:rsid w:val="0074294B"/>
    <w:rsid w:val="00760D19"/>
    <w:rsid w:val="008009C3"/>
    <w:rsid w:val="008546CD"/>
    <w:rsid w:val="00A346D6"/>
    <w:rsid w:val="00AE5797"/>
    <w:rsid w:val="00B0503B"/>
    <w:rsid w:val="00BD6988"/>
    <w:rsid w:val="00D203A8"/>
    <w:rsid w:val="00DB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288F788B61E92B7364B0DBF291BA0561917710B282F88C01171257F928956F2A9C7BCA88l9i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2018-03-05T13:51:00Z</dcterms:created>
  <dcterms:modified xsi:type="dcterms:W3CDTF">2018-07-13T10:29:00Z</dcterms:modified>
</cp:coreProperties>
</file>