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E" w:rsidRPr="00FA2ECE" w:rsidRDefault="00FA2ECE" w:rsidP="00FA2ECE">
      <w:pPr>
        <w:jc w:val="center"/>
      </w:pPr>
      <w:bookmarkStart w:id="0" w:name="_GoBack"/>
      <w:bookmarkEnd w:id="0"/>
      <w:r w:rsidRPr="00FA2ECE">
        <w:t>Информация о проведении закупок товаров, необходимых</w:t>
      </w:r>
    </w:p>
    <w:p w:rsidR="00FA2ECE" w:rsidRPr="00FA2ECE" w:rsidRDefault="00FA2ECE" w:rsidP="00FA2ECE">
      <w:pPr>
        <w:jc w:val="center"/>
      </w:pPr>
      <w:r w:rsidRPr="00FA2ECE">
        <w:t>для производства регулируемых услуг</w:t>
      </w:r>
    </w:p>
    <w:p w:rsidR="00FA2ECE" w:rsidRPr="00FA2ECE" w:rsidRDefault="00FA2ECE" w:rsidP="00FA2ECE"/>
    <w:tbl>
      <w:tblPr>
        <w:tblW w:w="107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303"/>
        <w:gridCol w:w="963"/>
        <w:gridCol w:w="993"/>
        <w:gridCol w:w="282"/>
        <w:gridCol w:w="710"/>
        <w:gridCol w:w="992"/>
        <w:gridCol w:w="992"/>
        <w:gridCol w:w="993"/>
        <w:gridCol w:w="850"/>
        <w:gridCol w:w="1276"/>
        <w:gridCol w:w="850"/>
      </w:tblGrid>
      <w:tr w:rsidR="00FA2ECE" w:rsidRPr="00FA2ECE" w:rsidTr="00FA2ECE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Наименование регулируемой организации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МП КЭТ и ГС МР «Мосальский район»</w:t>
            </w:r>
          </w:p>
        </w:tc>
      </w:tr>
      <w:tr w:rsidR="00FA2ECE" w:rsidRPr="00FA2ECE" w:rsidTr="00FA2ECE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ИНН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4014003390</w:t>
            </w:r>
          </w:p>
        </w:tc>
      </w:tr>
      <w:tr w:rsidR="00FA2ECE" w:rsidRPr="00FA2ECE" w:rsidTr="00FA2ECE"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Местонахождение (фактический адрес)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roofErr w:type="gramStart"/>
            <w:r w:rsidRPr="00FA2ECE">
              <w:t>Калужская</w:t>
            </w:r>
            <w:proofErr w:type="gramEnd"/>
            <w:r w:rsidRPr="00FA2ECE">
              <w:t xml:space="preserve"> обл., г. Мосальск, ул. Энгельса, д. 43а</w:t>
            </w:r>
          </w:p>
        </w:tc>
      </w:tr>
      <w:tr w:rsidR="00FA2ECE" w:rsidRPr="00FA2ECE" w:rsidTr="00FA2ECE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bookmarkStart w:id="1" w:name="Par1453"/>
            <w:bookmarkEnd w:id="1"/>
            <w:r w:rsidRPr="00FA2ECE">
              <w:t xml:space="preserve">Информация о проведении закупок товаров, необходимых для производства регулируемых услуг, в 2020 году </w:t>
            </w:r>
            <w:hyperlink r:id="rId5" w:anchor="Par1495" w:history="1">
              <w:r w:rsidRPr="00FA2ECE">
                <w:rPr>
                  <w:rStyle w:val="a3"/>
                </w:rPr>
                <w:t>&lt;*&gt;</w:t>
              </w:r>
            </w:hyperlink>
          </w:p>
        </w:tc>
      </w:tr>
      <w:tr w:rsidR="00FA2ECE" w:rsidRPr="00FA2ECE" w:rsidTr="00FA2E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N </w:t>
            </w:r>
            <w:proofErr w:type="gramStart"/>
            <w:r w:rsidRPr="00FA2ECE">
              <w:t>п</w:t>
            </w:r>
            <w:proofErr w:type="gramEnd"/>
            <w:r w:rsidRPr="00FA2ECE"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Наименование товара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Планируемая дата закупки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Количество (объем) товара, 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Сумма закупки товара, тыс. руб.</w:t>
            </w:r>
          </w:p>
        </w:tc>
      </w:tr>
      <w:tr w:rsidR="00FA2ECE" w:rsidRPr="00FA2ECE" w:rsidTr="00FA2E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Размещение заказа путем проведения торгов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Размещение заказа без проведения торгов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конкурс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аукцион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электронная форма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запрос котировок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единственный поставщик (подрядчик)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иное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начальная цена (стоимос</w:t>
            </w:r>
            <w:r w:rsidRPr="00FA2ECE">
              <w:lastRenderedPageBreak/>
              <w:t>ть) договора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начальная цена (стоимос</w:t>
            </w:r>
            <w:r w:rsidRPr="00FA2ECE">
              <w:lastRenderedPageBreak/>
              <w:t>ть)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начальная цена (стоимос</w:t>
            </w:r>
            <w:r w:rsidRPr="00FA2ECE">
              <w:lastRenderedPageBreak/>
              <w:t>ть) договора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11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543953,99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2000000,00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Выполнение работ по техническому и аварийному обслуживанию газопроводов и технических </w:t>
            </w:r>
            <w:r w:rsidRPr="00FA2ECE">
              <w:lastRenderedPageBreak/>
              <w:t>устройств на них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421594,64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543953,99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Выполнение работ по техническому обслуживанию и ремонту автоматики безопасности и регулирования котельных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345786,64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191825,79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Выполнение работ по техническому обслуживанию и ремонту автоматики безопасности и регулирова</w:t>
            </w:r>
            <w:r w:rsidRPr="00FA2ECE">
              <w:lastRenderedPageBreak/>
              <w:t>ния котельных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238333,33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157230,83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Выполнение работ по инструментально-визуальному наружному и внутреннему обследованию металлических дымовых труб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98000,00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93808,33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Проведение технического диагностирования котлов КВА-0,8в </w:t>
            </w:r>
            <w:proofErr w:type="gramStart"/>
            <w:r w:rsidRPr="00FA2ECE">
              <w:t>количестве</w:t>
            </w:r>
            <w:proofErr w:type="gramEnd"/>
            <w:r w:rsidRPr="00FA2ECE">
              <w:t xml:space="preserve"> </w:t>
            </w:r>
            <w:r w:rsidRPr="00FA2ECE">
              <w:lastRenderedPageBreak/>
              <w:t>4 штук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172514,50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55860,00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Поставка СИП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543953,99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116248,99</w:t>
            </w:r>
          </w:p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Вода питьевая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20172.19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 Электроэнергия, произведенная электростанциями общего назначения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1961394.33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Услуги по продаже потребителям газа, подаваемого по распределительным трубопрово</w:t>
            </w:r>
            <w:r w:rsidRPr="00FA2ECE">
              <w:lastRenderedPageBreak/>
              <w:t>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9 120 382,93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1 677 408,88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459180,7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  <w:tr w:rsidR="00FA2ECE" w:rsidRPr="00FA2ECE" w:rsidTr="00FA2E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t xml:space="preserve">Электроэнергия, произведенная </w:t>
            </w:r>
            <w:r w:rsidRPr="00FA2ECE">
              <w:lastRenderedPageBreak/>
              <w:t>электростанциями общего назначения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r w:rsidRPr="00FA2ECE">
              <w:lastRenderedPageBreak/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>
            <w:pPr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2ECE" w:rsidRPr="00FA2ECE" w:rsidRDefault="00FA2ECE" w:rsidP="00FA2ECE">
            <w:pPr>
              <w:rPr>
                <w:iCs/>
              </w:rPr>
            </w:pPr>
            <w:r w:rsidRPr="00FA2ECE">
              <w:rPr>
                <w:iCs/>
              </w:rPr>
              <w:t>419 000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ECE" w:rsidRPr="00FA2ECE" w:rsidRDefault="00FA2ECE" w:rsidP="00FA2ECE"/>
        </w:tc>
      </w:tr>
    </w:tbl>
    <w:p w:rsidR="00FA2ECE" w:rsidRPr="00FA2ECE" w:rsidRDefault="00FA2ECE" w:rsidP="00FA2ECE"/>
    <w:p w:rsidR="00CF5D33" w:rsidRDefault="00CF5D33"/>
    <w:sectPr w:rsidR="00CF5D33" w:rsidSect="00FA2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72"/>
    <w:rsid w:val="00815C72"/>
    <w:rsid w:val="00CF5D33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5;&#1080;&#1081;%20&#1089;&#1090;&#1086;&#1083;\&#1042;&#1057;&#1025;\&#1054;&#1090;&#1095;&#1105;&#1090;&#1099;%20&#1045;&#1048;&#1040;&#1057;%20&#1045;&#1045;\EE.OPEN.INFO.MARCH.NET.NOTICE_INFO\2021%20&#1075;.%20&#1077;&#1078;&#1077;&#1075;&#1086;&#1076;&#1085;&#1086;%20&#1084;&#1072;&#1088;&#1090;\&#1060;&#1086;&#1088;&#1084;&#1072;%201.21%20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2021-03-04T06:14:00Z</dcterms:created>
  <dcterms:modified xsi:type="dcterms:W3CDTF">2021-03-04T06:14:00Z</dcterms:modified>
</cp:coreProperties>
</file>