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3C" w:rsidRPr="00106682" w:rsidRDefault="00AB583C" w:rsidP="00AB58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B58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Паспорт </w:t>
      </w:r>
      <w:r w:rsidRPr="00AB58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услуги (процесса) сетевой организации</w:t>
      </w:r>
    </w:p>
    <w:p w:rsidR="00AB583C" w:rsidRPr="00106682" w:rsidRDefault="00AB583C" w:rsidP="00AB58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66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МП КЭТ и ГС МР «Мосальский район»</w:t>
      </w:r>
    </w:p>
    <w:p w:rsidR="00AB583C" w:rsidRPr="00AB583C" w:rsidRDefault="00AB583C" w:rsidP="00AB583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66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Технологическое присоединение к электрическим сетям МП КЭТ и ГС МР «Мосальский район»</w:t>
      </w:r>
    </w:p>
    <w:p w:rsidR="00A745B3" w:rsidRPr="00A745B3" w:rsidRDefault="00A745B3" w:rsidP="00A7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5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7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юридического лица или индивидуального предпринимателя </w:t>
      </w:r>
    </w:p>
    <w:p w:rsidR="00A745B3" w:rsidRPr="00A745B3" w:rsidRDefault="00A745B3" w:rsidP="00A7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максимальной мощностью до 150 к</w:t>
      </w:r>
      <w:proofErr w:type="gramStart"/>
      <w:r w:rsidRPr="00A745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A7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ючительно </w:t>
      </w:r>
    </w:p>
    <w:p w:rsidR="00AB583C" w:rsidRPr="00106682" w:rsidRDefault="00AB583C" w:rsidP="00A7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B3" w:rsidRPr="00A745B3" w:rsidRDefault="00AB583C" w:rsidP="00A745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0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заявителей: </w:t>
      </w:r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юридическое лицо или индивидуальный предприниматель в целях технологического присоединения (далее - ТП) </w:t>
      </w:r>
      <w:proofErr w:type="spellStart"/>
      <w:r w:rsidR="00A745B3" w:rsidRPr="00A745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устройств,</w:t>
      </w:r>
      <w:r w:rsidR="00A745B3" w:rsidRPr="00A745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мощность которых составляет до 150 к</w:t>
      </w:r>
      <w:proofErr w:type="gram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Вт вкл</w:t>
      </w:r>
      <w:proofErr w:type="gram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устройств).</w:t>
      </w:r>
    </w:p>
    <w:p w:rsidR="00AB583C" w:rsidRPr="00106682" w:rsidRDefault="00AB583C" w:rsidP="00A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5B3" w:rsidRPr="00A745B3" w:rsidRDefault="002336D8" w:rsidP="00A745B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668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106682">
        <w:rPr>
          <w:rFonts w:ascii="Times New Roman" w:hAnsi="Times New Roman" w:cs="Times New Roman"/>
          <w:sz w:val="24"/>
          <w:szCs w:val="24"/>
        </w:rPr>
        <w:t xml:space="preserve"> </w:t>
      </w:r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технологическом присоединении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</w:t>
      </w:r>
      <w:proofErr w:type="gram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20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A745B3" w:rsidRPr="00A7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</w:t>
      </w:r>
      <w:proofErr w:type="gram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A745B3" w:rsidRPr="00A745B3" w:rsidRDefault="00A745B3" w:rsidP="00A745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размере платы за технологическое присоединение, указанные в абзаце первом настоящего пункта, не могут быть применены в следующих случаях:</w:t>
      </w:r>
    </w:p>
    <w:p w:rsidR="00A745B3" w:rsidRPr="00A745B3" w:rsidRDefault="00A745B3" w:rsidP="00A745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технологическом присоединении </w:t>
      </w:r>
      <w:proofErr w:type="spellStart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энергопринимающие</w:t>
      </w:r>
      <w:proofErr w:type="spellEnd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устройства;</w:t>
      </w:r>
    </w:p>
    <w:p w:rsidR="00A745B3" w:rsidRPr="00A745B3" w:rsidRDefault="00A745B3" w:rsidP="00A745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технологическом присоединении </w:t>
      </w:r>
      <w:proofErr w:type="spellStart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расположенных в жилых помещениях многоквартирных домов.</w:t>
      </w:r>
    </w:p>
    <w:p w:rsidR="00A745B3" w:rsidRPr="00A745B3" w:rsidRDefault="00A745B3" w:rsidP="00A745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технологическое присоединение </w:t>
      </w:r>
      <w:proofErr w:type="spellStart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с максимальной мощностью более 15 кВт и до 150 к</w:t>
      </w:r>
      <w:proofErr w:type="gramStart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Вт вкл</w:t>
      </w:r>
      <w:proofErr w:type="gramEnd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с </w:t>
      </w:r>
      <w:r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2E1DB2" w:rsidRPr="00106682" w:rsidRDefault="002E1DB2" w:rsidP="00A74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745B3" w:rsidRPr="00A745B3" w:rsidRDefault="002E1DB2" w:rsidP="00A745B3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45B3">
        <w:rPr>
          <w:rFonts w:ascii="Times New Roman" w:hAnsi="Times New Roman" w:cs="Times New Roman"/>
          <w:b/>
          <w:color w:val="333333"/>
          <w:sz w:val="26"/>
          <w:szCs w:val="26"/>
        </w:rPr>
        <w:t>Условия оказания услуги (процесса):</w:t>
      </w:r>
      <w:r w:rsidR="00A745B3">
        <w:rPr>
          <w:b/>
          <w:color w:val="333333"/>
        </w:rPr>
        <w:t xml:space="preserve"> </w:t>
      </w:r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энергопринимающие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="00A745B3" w:rsidRPr="00A7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устройств.</w:t>
      </w:r>
      <w:proofErr w:type="gramEnd"/>
    </w:p>
    <w:p w:rsidR="00A745B3" w:rsidRPr="00106682" w:rsidRDefault="00A745B3" w:rsidP="002E1DB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AB583C" w:rsidRP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0D0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0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682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106682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</w:p>
    <w:p w:rsid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68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06682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106682">
        <w:rPr>
          <w:rFonts w:ascii="Times New Roman" w:hAnsi="Times New Roman" w:cs="Times New Roman"/>
          <w:sz w:val="24"/>
          <w:szCs w:val="24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106682">
        <w:rPr>
          <w:rFonts w:ascii="Times New Roman" w:hAnsi="Times New Roman" w:cs="Times New Roman"/>
          <w:b/>
          <w:sz w:val="24"/>
          <w:szCs w:val="24"/>
        </w:rPr>
        <w:t>4 месяца</w:t>
      </w:r>
      <w:r w:rsidRPr="00106682">
        <w:rPr>
          <w:rFonts w:ascii="Times New Roman" w:hAnsi="Times New Roman" w:cs="Times New Roman"/>
          <w:sz w:val="24"/>
          <w:szCs w:val="24"/>
        </w:rPr>
        <w:t>;</w:t>
      </w:r>
    </w:p>
    <w:p w:rsid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682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106682">
        <w:rPr>
          <w:rFonts w:ascii="Times New Roman" w:hAnsi="Times New Roman" w:cs="Times New Roman"/>
          <w:sz w:val="24"/>
          <w:szCs w:val="24"/>
        </w:rPr>
        <w:t xml:space="preserve"> -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  <w:proofErr w:type="gramEnd"/>
    </w:p>
    <w:p w:rsidR="00106682" w:rsidRP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682">
        <w:rPr>
          <w:rFonts w:ascii="Times New Roman" w:hAnsi="Times New Roman" w:cs="Times New Roman"/>
          <w:b/>
          <w:sz w:val="24"/>
          <w:szCs w:val="24"/>
        </w:rPr>
        <w:t>1 год</w:t>
      </w:r>
      <w:r w:rsidRPr="00106682">
        <w:rPr>
          <w:rFonts w:ascii="Times New Roman" w:hAnsi="Times New Roman" w:cs="Times New Roman"/>
          <w:sz w:val="24"/>
          <w:szCs w:val="24"/>
        </w:rPr>
        <w:t xml:space="preserve"> – при несоблюдении вышеуказанных условий.</w:t>
      </w:r>
    </w:p>
    <w:p w:rsidR="00106682" w:rsidRPr="00AB583C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06682">
        <w:rPr>
          <w:b/>
        </w:rPr>
        <w:t xml:space="preserve"> </w:t>
      </w:r>
    </w:p>
    <w:p w:rsidR="00106682" w:rsidRPr="004F664B" w:rsidRDefault="00106682" w:rsidP="001066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664B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6A63A0" w:rsidRDefault="006A63A0" w:rsidP="00AB583C">
      <w:pPr>
        <w:spacing w:after="0"/>
        <w:jc w:val="center"/>
      </w:pPr>
    </w:p>
    <w:p w:rsidR="00106682" w:rsidRP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210"/>
        <w:gridCol w:w="3371"/>
        <w:gridCol w:w="1984"/>
        <w:gridCol w:w="1985"/>
        <w:gridCol w:w="5528"/>
      </w:tblGrid>
      <w:tr w:rsidR="00106682" w:rsidRPr="00106682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106682" w:rsidRPr="00106682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Подача за</w:t>
            </w:r>
            <w:r w:rsidR="006330AF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явки на технологическое присоеди</w:t>
            </w:r>
            <w:r w:rsidR="006330AF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6330AF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Заявление потребителя с приложением документов, необходимых дл</w:t>
            </w:r>
            <w:r w:rsidR="00FA60D0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технологичес</w:t>
            </w: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кого присоединения к </w:t>
            </w: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FA60D0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Письменно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0D0" w:rsidRPr="004F664B" w:rsidRDefault="00FA60D0" w:rsidP="00FA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8, 9, 10 </w:t>
            </w:r>
            <w:r w:rsidR="0079022F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="0079022F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682" w:rsidRPr="00106682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заявки потребителя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сетевой организацией наличия всех необходимых документов. В случае отсутствия необходимых сведений уведомление об этом потребителя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уведомление либо заказным письмом с уведомлением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2" w:rsidRPr="00106682" w:rsidRDefault="00012F15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</w:t>
            </w:r>
            <w:r w:rsidR="00FA60D0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="00FA60D0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FA60D0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2F" w:rsidRPr="004F664B" w:rsidRDefault="0055499A" w:rsidP="0079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</w:t>
            </w:r>
            <w:r w:rsidR="0079022F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«</w:t>
            </w:r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="0079022F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="0079022F"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106682" w:rsidRPr="00106682" w:rsidRDefault="00106682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0D0" w:rsidRPr="00106682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0" w:rsidRPr="004F664B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0" w:rsidRPr="004F664B" w:rsidRDefault="00012F15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технических условий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0" w:rsidRPr="004F664B" w:rsidRDefault="00012F15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Разработка, согласование, подписание технических условий, направление их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0" w:rsidRPr="004F664B" w:rsidRDefault="00012F15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уведомление либо заказным письмом с уведомлением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0" w:rsidRPr="004F664B" w:rsidRDefault="00012F15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полного комплекта документов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15" w:rsidRPr="004F664B" w:rsidRDefault="00012F15" w:rsidP="0001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15, 25 «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FA60D0" w:rsidRPr="004F664B" w:rsidRDefault="00FA60D0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B" w:rsidRPr="004F664B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3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3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3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hAnsi="Times New Roman" w:cs="Times New Roman"/>
                <w:sz w:val="24"/>
                <w:szCs w:val="24"/>
              </w:rPr>
              <w:t xml:space="preserve"> Выдача при очном посещении офиса 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761767" w:rsidRDefault="004F664B" w:rsidP="003D704C">
            <w:pPr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61767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15 дней со дня  получения заявки; </w:t>
            </w:r>
          </w:p>
          <w:p w:rsidR="004F664B" w:rsidRPr="004F664B" w:rsidRDefault="004F664B" w:rsidP="003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 отсутствия сведений  (документов) 15 дней </w:t>
            </w:r>
            <w:proofErr w:type="gramStart"/>
            <w:r w:rsidRPr="004F664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 получения</w:t>
            </w:r>
            <w:proofErr w:type="gramEnd"/>
            <w:r w:rsidRPr="004F6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недостающих сведений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64B" w:rsidRPr="004F664B" w:rsidRDefault="004F664B" w:rsidP="003D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П.15 «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4F664B" w:rsidRPr="004F664B" w:rsidRDefault="004F664B" w:rsidP="003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4B" w:rsidRPr="004F664B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технических условий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техническими условиями сетевой организации 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A745B3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4F664B"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акта выполненных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B" w:rsidRPr="004F664B" w:rsidRDefault="004F664B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условиями действующего законодательства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64B" w:rsidRPr="004F664B" w:rsidRDefault="004F664B" w:rsidP="0001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16 «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4F6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Pr="004F66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4F664B" w:rsidRPr="004F664B" w:rsidRDefault="004F664B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5B3" w:rsidRPr="004F664B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3" w:rsidRPr="003E2596" w:rsidRDefault="00A745B3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3" w:rsidRPr="003E2596" w:rsidRDefault="00A745B3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hAnsi="Times New Roman" w:cs="Times New Roman"/>
              </w:rPr>
              <w:t xml:space="preserve">Проверка выполнения технических </w:t>
            </w:r>
            <w:r w:rsidRPr="003E2596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3" w:rsidRPr="003E2596" w:rsidRDefault="00A745B3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596">
              <w:rPr>
                <w:rFonts w:ascii="Times New Roman" w:hAnsi="Times New Roman" w:cs="Times New Roman"/>
              </w:rPr>
              <w:lastRenderedPageBreak/>
              <w:t>Получение сетевой организацией от заявителя уведомления о выполнении технических условий</w:t>
            </w:r>
          </w:p>
          <w:p w:rsidR="00A745B3" w:rsidRPr="003E2596" w:rsidRDefault="00A745B3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Pr="003E2596">
              <w:rPr>
                <w:rFonts w:ascii="Times New Roman" w:hAnsi="Times New Roman" w:cs="Times New Roman"/>
              </w:rPr>
              <w:lastRenderedPageBreak/>
              <w:t>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3" w:rsidRPr="00A745B3" w:rsidRDefault="00A745B3" w:rsidP="00A745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E2596">
                <w:rPr>
                  <w:rFonts w:ascii="Times New Roman" w:eastAsia="Times New Roman" w:hAnsi="Times New Roman" w:cs="Times New Roman"/>
                  <w:u w:val="single"/>
                </w:rPr>
                <w:t>Акт</w:t>
              </w:r>
            </w:hyperlink>
            <w:r w:rsidRPr="00A745B3">
              <w:rPr>
                <w:rFonts w:ascii="Times New Roman" w:eastAsia="Times New Roman" w:hAnsi="Times New Roman" w:cs="Times New Roman"/>
              </w:rPr>
              <w:t xml:space="preserve"> о выполнении технических условий в письменной </w:t>
            </w:r>
            <w:r w:rsidRPr="00A745B3">
              <w:rPr>
                <w:rFonts w:ascii="Times New Roman" w:eastAsia="Times New Roman" w:hAnsi="Times New Roman" w:cs="Times New Roman"/>
              </w:rPr>
              <w:lastRenderedPageBreak/>
              <w:t>форме.</w:t>
            </w:r>
          </w:p>
          <w:p w:rsidR="00A745B3" w:rsidRPr="003E2596" w:rsidRDefault="00A745B3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B3" w:rsidRPr="003E2596" w:rsidRDefault="00A745B3" w:rsidP="00A745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96" w:rsidRPr="003E2596" w:rsidRDefault="003E2596" w:rsidP="003E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82-90 </w:t>
            </w: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</w:t>
            </w:r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Российской Федерации от 27.12.2004 г. № 861  </w:t>
            </w:r>
          </w:p>
          <w:p w:rsidR="00A745B3" w:rsidRPr="003E2596" w:rsidRDefault="00A745B3" w:rsidP="0001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96" w:rsidRPr="004F664B" w:rsidTr="003E2596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6" w:rsidRPr="003E2596" w:rsidRDefault="003E2596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6" w:rsidRPr="003E2596" w:rsidRDefault="003E2596" w:rsidP="0010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596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6" w:rsidRPr="003E2596" w:rsidRDefault="003E2596" w:rsidP="003E25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E2596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6" w:rsidRPr="003E2596" w:rsidRDefault="003E2596" w:rsidP="00A745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hAnsi="Times New Roman" w:cs="Times New Roman"/>
              </w:rPr>
              <w:t>Направление Акта об осуществлении технологического присоединения в письменной форме</w:t>
            </w:r>
            <w:r w:rsidRPr="003E2596">
              <w:rPr>
                <w:rFonts w:ascii="Times New Roman" w:hAnsi="Times New Roman" w:cs="Times New Roman"/>
              </w:rPr>
              <w:t xml:space="preserve"> либо подписание акта сторонами при посещении Заявителям офиса сетевой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6" w:rsidRPr="003E2596" w:rsidRDefault="003E2596" w:rsidP="003E259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E2596">
              <w:rPr>
                <w:rFonts w:ascii="Times New Roman" w:eastAsia="Calibri" w:hAnsi="Times New Roman" w:cs="Times New Roman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3E2596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3E2596">
              <w:rPr>
                <w:rFonts w:ascii="Times New Roman" w:eastAsia="Calibri" w:hAnsi="Times New Roman" w:cs="Times New Roman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  <w:p w:rsidR="003E2596" w:rsidRPr="003E2596" w:rsidRDefault="003E2596" w:rsidP="003E25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596" w:rsidRPr="003E2596" w:rsidRDefault="003E2596" w:rsidP="003E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19 </w:t>
            </w: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 w:rsidRPr="003E2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</w:t>
            </w:r>
            <w:bookmarkStart w:id="0" w:name="_GoBack"/>
            <w:bookmarkEnd w:id="0"/>
            <w:r w:rsidRPr="003E25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№ 861  </w:t>
            </w:r>
          </w:p>
        </w:tc>
      </w:tr>
    </w:tbl>
    <w:p w:rsidR="00106682" w:rsidRPr="004F664B" w:rsidRDefault="00106682" w:rsidP="00106682">
      <w:pPr>
        <w:spacing w:after="0"/>
        <w:rPr>
          <w:rFonts w:ascii="Times New Roman" w:hAnsi="Times New Roman" w:cs="Times New Roman"/>
        </w:rPr>
      </w:pPr>
    </w:p>
    <w:p w:rsidR="004F664B" w:rsidRPr="004F664B" w:rsidRDefault="004F664B" w:rsidP="004F66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Способы подачи заявки: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письмом;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лично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посещении офиса сетевой организации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lastRenderedPageBreak/>
        <w:t>Контактная информация для направления обращений:</w:t>
      </w: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отдела по работе по технологическому присоединению МП КЭТ и ГС МР «Мосальский район» 8(48452)2-61-27</w:t>
      </w:r>
    </w:p>
    <w:p w:rsidR="004F664B" w:rsidRPr="004F664B" w:rsidRDefault="004F664B" w:rsidP="004F664B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 КЭТ и ГС МР «Мосальский район»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gorsvet</w:t>
      </w:r>
      <w:proofErr w:type="spellEnd"/>
      <w:r w:rsidRPr="004F66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mosalsk</w:t>
      </w:r>
      <w:proofErr w:type="spellEnd"/>
      <w:r w:rsidRPr="004F664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F66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106682" w:rsidRPr="004F664B" w:rsidRDefault="00106682" w:rsidP="004F664B">
      <w:pPr>
        <w:spacing w:after="0"/>
        <w:rPr>
          <w:rFonts w:ascii="Times New Roman" w:hAnsi="Times New Roman" w:cs="Times New Roman"/>
        </w:rPr>
      </w:pPr>
    </w:p>
    <w:sectPr w:rsidR="00106682" w:rsidRPr="004F664B" w:rsidSect="00AB5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C3"/>
    <w:rsid w:val="00012F15"/>
    <w:rsid w:val="00106682"/>
    <w:rsid w:val="001A29C3"/>
    <w:rsid w:val="002336D8"/>
    <w:rsid w:val="002E1DB2"/>
    <w:rsid w:val="003E2596"/>
    <w:rsid w:val="004F664B"/>
    <w:rsid w:val="0055499A"/>
    <w:rsid w:val="006330AF"/>
    <w:rsid w:val="006A63A0"/>
    <w:rsid w:val="00761767"/>
    <w:rsid w:val="0079022F"/>
    <w:rsid w:val="00976825"/>
    <w:rsid w:val="00A745B3"/>
    <w:rsid w:val="00AB583C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66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06682"/>
    <w:rPr>
      <w:rFonts w:ascii="Arial" w:eastAsia="Times New Roman" w:hAnsi="Arial" w:cs="Arial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0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66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06682"/>
    <w:rPr>
      <w:rFonts w:ascii="Arial" w:eastAsia="Times New Roman" w:hAnsi="Arial" w:cs="Arial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0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2021-06-03T09:26:00Z</dcterms:created>
  <dcterms:modified xsi:type="dcterms:W3CDTF">2021-06-03T13:53:00Z</dcterms:modified>
</cp:coreProperties>
</file>