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BE" w:rsidRDefault="00123EBE" w:rsidP="00123EBE">
      <w:pPr>
        <w:pStyle w:val="ConsPlusNormal"/>
        <w:jc w:val="right"/>
        <w:outlineLvl w:val="1"/>
      </w:pPr>
      <w:r>
        <w:t>Приложение N 4</w:t>
      </w:r>
    </w:p>
    <w:p w:rsidR="00123EBE" w:rsidRDefault="00123EBE" w:rsidP="00123EBE">
      <w:pPr>
        <w:pStyle w:val="ConsPlusNormal"/>
        <w:jc w:val="right"/>
      </w:pPr>
      <w:r>
        <w:t>к стандартам раскрытия информации</w:t>
      </w:r>
    </w:p>
    <w:p w:rsidR="00123EBE" w:rsidRDefault="00123EBE" w:rsidP="00123EBE">
      <w:pPr>
        <w:pStyle w:val="ConsPlusNormal"/>
        <w:jc w:val="right"/>
      </w:pPr>
      <w:r>
        <w:t>субъектами оптового и розничных</w:t>
      </w:r>
    </w:p>
    <w:p w:rsidR="00123EBE" w:rsidRDefault="00123EBE" w:rsidP="00123EBE">
      <w:pPr>
        <w:pStyle w:val="ConsPlusNormal"/>
        <w:jc w:val="right"/>
      </w:pPr>
      <w:r>
        <w:t>рынков электрической энергии</w:t>
      </w:r>
    </w:p>
    <w:p w:rsidR="00123EBE" w:rsidRDefault="00123EBE" w:rsidP="00123EBE">
      <w:pPr>
        <w:pStyle w:val="ConsPlusNormal"/>
        <w:jc w:val="right"/>
      </w:pPr>
    </w:p>
    <w:p w:rsidR="00123EBE" w:rsidRDefault="00123EBE" w:rsidP="00123EBE">
      <w:pPr>
        <w:pStyle w:val="ConsPlusNormal"/>
        <w:jc w:val="right"/>
      </w:pPr>
      <w:r>
        <w:t>(форма)</w:t>
      </w:r>
    </w:p>
    <w:p w:rsidR="00123EBE" w:rsidRDefault="00123EBE" w:rsidP="00123EBE">
      <w:pPr>
        <w:pStyle w:val="ConsPlusNormal"/>
        <w:jc w:val="both"/>
      </w:pPr>
    </w:p>
    <w:p w:rsidR="00123EBE" w:rsidRDefault="00123EBE" w:rsidP="00123EBE">
      <w:pPr>
        <w:pStyle w:val="ConsPlusNormal"/>
        <w:jc w:val="center"/>
      </w:pPr>
      <w:bookmarkStart w:id="0" w:name="P1981"/>
      <w:bookmarkEnd w:id="0"/>
      <w:r>
        <w:t>ИНФОРМАЦИЯ</w:t>
      </w:r>
      <w:r w:rsidR="00036732">
        <w:t xml:space="preserve"> по МП КЭТ и ГС МР «Мосальский район»</w:t>
      </w:r>
    </w:p>
    <w:p w:rsidR="00123EBE" w:rsidRDefault="00123EBE" w:rsidP="00123EBE">
      <w:pPr>
        <w:pStyle w:val="ConsPlusNormal"/>
        <w:jc w:val="center"/>
      </w:pPr>
      <w:r>
        <w:t>об осуществлении технологического присоединения</w:t>
      </w:r>
    </w:p>
    <w:p w:rsidR="00123EBE" w:rsidRDefault="00123EBE" w:rsidP="00123EBE">
      <w:pPr>
        <w:pStyle w:val="ConsPlusNormal"/>
        <w:jc w:val="center"/>
      </w:pPr>
      <w:r>
        <w:t xml:space="preserve">по договорам, заключенным за </w:t>
      </w:r>
      <w:r w:rsidR="00780496">
        <w:t>июнь</w:t>
      </w:r>
      <w:r w:rsidR="00036732">
        <w:t xml:space="preserve"> 2021</w:t>
      </w:r>
      <w:r>
        <w:t>год</w:t>
      </w:r>
      <w:r w:rsidR="00036732">
        <w:t>а</w:t>
      </w:r>
    </w:p>
    <w:p w:rsidR="00123EBE" w:rsidRDefault="00123EBE" w:rsidP="00123E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"/>
        <w:gridCol w:w="2654"/>
        <w:gridCol w:w="661"/>
        <w:gridCol w:w="661"/>
        <w:gridCol w:w="661"/>
        <w:gridCol w:w="661"/>
        <w:gridCol w:w="661"/>
        <w:gridCol w:w="661"/>
        <w:gridCol w:w="661"/>
        <w:gridCol w:w="661"/>
        <w:gridCol w:w="663"/>
      </w:tblGrid>
      <w:tr w:rsidR="00123EBE" w:rsidTr="00123EBE">
        <w:tc>
          <w:tcPr>
            <w:tcW w:w="3067" w:type="dxa"/>
            <w:gridSpan w:val="2"/>
            <w:vMerge w:val="restart"/>
          </w:tcPr>
          <w:p w:rsidR="00123EBE" w:rsidRDefault="00123EBE" w:rsidP="005B4451">
            <w:pPr>
              <w:pStyle w:val="ConsPlusNormal"/>
              <w:jc w:val="center"/>
            </w:pPr>
            <w:r>
              <w:t>Категория заявителей</w:t>
            </w:r>
          </w:p>
        </w:tc>
        <w:tc>
          <w:tcPr>
            <w:tcW w:w="1983" w:type="dxa"/>
            <w:gridSpan w:val="3"/>
          </w:tcPr>
          <w:p w:rsidR="00123EBE" w:rsidRDefault="00123EBE" w:rsidP="005B4451">
            <w:pPr>
              <w:pStyle w:val="ConsPlusNormal"/>
              <w:jc w:val="center"/>
            </w:pPr>
            <w:r>
              <w:t>Количество договоров (штук)</w:t>
            </w:r>
          </w:p>
        </w:tc>
        <w:tc>
          <w:tcPr>
            <w:tcW w:w="1983" w:type="dxa"/>
            <w:gridSpan w:val="3"/>
          </w:tcPr>
          <w:p w:rsidR="00123EBE" w:rsidRDefault="00123EBE" w:rsidP="005B4451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  <w:tc>
          <w:tcPr>
            <w:tcW w:w="1985" w:type="dxa"/>
            <w:gridSpan w:val="3"/>
          </w:tcPr>
          <w:p w:rsidR="00123EBE" w:rsidRDefault="00123EBE" w:rsidP="005B4451">
            <w:pPr>
              <w:pStyle w:val="ConsPlusNormal"/>
              <w:jc w:val="center"/>
            </w:pPr>
            <w:r>
              <w:t>Стоимость договоров (без НДС)</w:t>
            </w:r>
          </w:p>
          <w:p w:rsidR="00123EBE" w:rsidRDefault="00123EBE" w:rsidP="005B445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23EBE" w:rsidTr="00123EBE">
        <w:tc>
          <w:tcPr>
            <w:tcW w:w="3067" w:type="dxa"/>
            <w:gridSpan w:val="2"/>
            <w:vMerge/>
          </w:tcPr>
          <w:p w:rsidR="00123EBE" w:rsidRDefault="00123EBE" w:rsidP="005B4451"/>
        </w:tc>
        <w:tc>
          <w:tcPr>
            <w:tcW w:w="661" w:type="dxa"/>
          </w:tcPr>
          <w:p w:rsidR="00123EBE" w:rsidRDefault="00123EBE" w:rsidP="005B4451">
            <w:pPr>
              <w:pStyle w:val="ConsPlusNormal"/>
              <w:jc w:val="center"/>
            </w:pPr>
            <w:r>
              <w:t>0,4 кВ</w:t>
            </w: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  <w:jc w:val="center"/>
            </w:pPr>
            <w:r>
              <w:t>1 - 20 кВ</w:t>
            </w: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  <w:jc w:val="center"/>
            </w:pPr>
            <w:r>
              <w:t>35 кВ и выше</w:t>
            </w: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  <w:jc w:val="center"/>
            </w:pPr>
            <w:r>
              <w:t>0,4 кВ</w:t>
            </w: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  <w:jc w:val="center"/>
            </w:pPr>
            <w:r>
              <w:t>1 - 20 кВ</w:t>
            </w: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  <w:jc w:val="center"/>
            </w:pPr>
            <w:r>
              <w:t>35 кВ и выше</w:t>
            </w: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  <w:jc w:val="center"/>
            </w:pPr>
            <w:r>
              <w:t>0,4 кВ</w:t>
            </w: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  <w:jc w:val="center"/>
            </w:pPr>
            <w:r>
              <w:t>1 - 20 кВ</w:t>
            </w:r>
          </w:p>
        </w:tc>
        <w:tc>
          <w:tcPr>
            <w:tcW w:w="663" w:type="dxa"/>
          </w:tcPr>
          <w:p w:rsidR="00123EBE" w:rsidRDefault="00123EBE" w:rsidP="005B4451">
            <w:pPr>
              <w:pStyle w:val="ConsPlusNormal"/>
              <w:jc w:val="center"/>
            </w:pPr>
            <w:r>
              <w:t>35 кВ и выше</w:t>
            </w:r>
          </w:p>
        </w:tc>
        <w:bookmarkStart w:id="1" w:name="_GoBack"/>
        <w:bookmarkEnd w:id="1"/>
      </w:tr>
      <w:tr w:rsidR="00123EBE" w:rsidTr="00123EBE">
        <w:tc>
          <w:tcPr>
            <w:tcW w:w="413" w:type="dxa"/>
          </w:tcPr>
          <w:p w:rsidR="00123EBE" w:rsidRDefault="00123EBE" w:rsidP="005B44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54" w:type="dxa"/>
          </w:tcPr>
          <w:p w:rsidR="00123EBE" w:rsidRDefault="00123EBE" w:rsidP="005B4451">
            <w:pPr>
              <w:pStyle w:val="ConsPlusNormal"/>
            </w:pPr>
            <w:r>
              <w:t>До 15 кВт - всего</w:t>
            </w:r>
          </w:p>
        </w:tc>
        <w:tc>
          <w:tcPr>
            <w:tcW w:w="661" w:type="dxa"/>
          </w:tcPr>
          <w:p w:rsidR="00123EBE" w:rsidRDefault="006723E0" w:rsidP="005B4451">
            <w:pPr>
              <w:pStyle w:val="ConsPlusNormal"/>
            </w:pPr>
            <w:r>
              <w:t>1</w:t>
            </w: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6723E0" w:rsidP="005B4451">
            <w:pPr>
              <w:pStyle w:val="ConsPlusNormal"/>
            </w:pPr>
            <w:r>
              <w:t>15</w:t>
            </w: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3" w:type="dxa"/>
          </w:tcPr>
          <w:p w:rsidR="00123EBE" w:rsidRDefault="00123EBE" w:rsidP="005B4451">
            <w:pPr>
              <w:pStyle w:val="ConsPlusNormal"/>
            </w:pPr>
          </w:p>
        </w:tc>
      </w:tr>
      <w:tr w:rsidR="00123EBE" w:rsidTr="00123EBE">
        <w:tc>
          <w:tcPr>
            <w:tcW w:w="413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2654" w:type="dxa"/>
          </w:tcPr>
          <w:p w:rsidR="00123EBE" w:rsidRDefault="00123EBE" w:rsidP="005B4451">
            <w:pPr>
              <w:pStyle w:val="ConsPlusNormal"/>
              <w:ind w:left="283"/>
            </w:pPr>
            <w:r>
              <w:t>в том числе</w:t>
            </w:r>
          </w:p>
          <w:p w:rsidR="00123EBE" w:rsidRDefault="00123EBE" w:rsidP="005B4451">
            <w:pPr>
              <w:pStyle w:val="ConsPlusNormal"/>
              <w:ind w:left="283"/>
            </w:pPr>
            <w:r>
              <w:t xml:space="preserve">льготная категория </w:t>
            </w:r>
            <w:hyperlink w:anchor="P20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3" w:type="dxa"/>
          </w:tcPr>
          <w:p w:rsidR="00123EBE" w:rsidRDefault="00123EBE" w:rsidP="005B4451">
            <w:pPr>
              <w:pStyle w:val="ConsPlusNormal"/>
            </w:pPr>
          </w:p>
        </w:tc>
      </w:tr>
      <w:tr w:rsidR="00123EBE" w:rsidTr="00123EBE">
        <w:tc>
          <w:tcPr>
            <w:tcW w:w="413" w:type="dxa"/>
          </w:tcPr>
          <w:p w:rsidR="00123EBE" w:rsidRDefault="00123EBE" w:rsidP="005B44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54" w:type="dxa"/>
          </w:tcPr>
          <w:p w:rsidR="00123EBE" w:rsidRDefault="00123EBE" w:rsidP="005B4451">
            <w:pPr>
              <w:pStyle w:val="ConsPlusNormal"/>
            </w:pPr>
            <w:r>
              <w:t>От 15 до 150 кВт - всего</w:t>
            </w: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3" w:type="dxa"/>
          </w:tcPr>
          <w:p w:rsidR="00123EBE" w:rsidRDefault="00123EBE" w:rsidP="005B4451">
            <w:pPr>
              <w:pStyle w:val="ConsPlusNormal"/>
            </w:pPr>
          </w:p>
        </w:tc>
      </w:tr>
      <w:tr w:rsidR="00123EBE" w:rsidTr="00123EBE">
        <w:tc>
          <w:tcPr>
            <w:tcW w:w="413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2654" w:type="dxa"/>
          </w:tcPr>
          <w:p w:rsidR="00123EBE" w:rsidRDefault="00123EBE" w:rsidP="005B4451">
            <w:pPr>
              <w:pStyle w:val="ConsPlusNormal"/>
              <w:ind w:left="283"/>
            </w:pPr>
            <w:r>
              <w:t>в том числе</w:t>
            </w:r>
          </w:p>
          <w:p w:rsidR="00123EBE" w:rsidRDefault="00123EBE" w:rsidP="005B4451">
            <w:pPr>
              <w:pStyle w:val="ConsPlusNormal"/>
              <w:ind w:left="283"/>
            </w:pPr>
            <w:r>
              <w:t xml:space="preserve">льготная категория </w:t>
            </w:r>
            <w:hyperlink w:anchor="P209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3" w:type="dxa"/>
          </w:tcPr>
          <w:p w:rsidR="00123EBE" w:rsidRDefault="00123EBE" w:rsidP="005B4451">
            <w:pPr>
              <w:pStyle w:val="ConsPlusNormal"/>
            </w:pPr>
          </w:p>
        </w:tc>
      </w:tr>
      <w:tr w:rsidR="00123EBE" w:rsidTr="00123EBE">
        <w:tc>
          <w:tcPr>
            <w:tcW w:w="413" w:type="dxa"/>
          </w:tcPr>
          <w:p w:rsidR="00123EBE" w:rsidRDefault="00123EBE" w:rsidP="005B44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54" w:type="dxa"/>
          </w:tcPr>
          <w:p w:rsidR="00123EBE" w:rsidRDefault="00123EBE" w:rsidP="005B4451">
            <w:pPr>
              <w:pStyle w:val="ConsPlusNormal"/>
            </w:pPr>
            <w:r>
              <w:t>От 150 кВт до 670 кВт - всего</w:t>
            </w: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3" w:type="dxa"/>
          </w:tcPr>
          <w:p w:rsidR="00123EBE" w:rsidRDefault="00123EBE" w:rsidP="005B4451">
            <w:pPr>
              <w:pStyle w:val="ConsPlusNormal"/>
            </w:pPr>
          </w:p>
        </w:tc>
      </w:tr>
      <w:tr w:rsidR="00123EBE" w:rsidTr="00123EBE">
        <w:tc>
          <w:tcPr>
            <w:tcW w:w="413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2654" w:type="dxa"/>
          </w:tcPr>
          <w:p w:rsidR="00123EBE" w:rsidRDefault="00123EBE" w:rsidP="005B4451">
            <w:pPr>
              <w:pStyle w:val="ConsPlusNormal"/>
              <w:ind w:left="283"/>
            </w:pPr>
            <w:r>
              <w:t>в том числе</w:t>
            </w:r>
          </w:p>
          <w:p w:rsidR="00123EBE" w:rsidRDefault="00123EBE" w:rsidP="005B4451">
            <w:pPr>
              <w:pStyle w:val="ConsPlusNormal"/>
              <w:ind w:left="283"/>
            </w:pPr>
            <w:r>
              <w:t>по индивидуальному проекту</w:t>
            </w: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3" w:type="dxa"/>
          </w:tcPr>
          <w:p w:rsidR="00123EBE" w:rsidRDefault="00123EBE" w:rsidP="005B4451">
            <w:pPr>
              <w:pStyle w:val="ConsPlusNormal"/>
            </w:pPr>
          </w:p>
        </w:tc>
      </w:tr>
      <w:tr w:rsidR="00123EBE" w:rsidTr="00123EBE">
        <w:tc>
          <w:tcPr>
            <w:tcW w:w="413" w:type="dxa"/>
          </w:tcPr>
          <w:p w:rsidR="00123EBE" w:rsidRDefault="00123EBE" w:rsidP="005B44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54" w:type="dxa"/>
          </w:tcPr>
          <w:p w:rsidR="00123EBE" w:rsidRDefault="00123EBE" w:rsidP="005B4451">
            <w:pPr>
              <w:pStyle w:val="ConsPlusNormal"/>
            </w:pPr>
            <w:r>
              <w:t>От 670 кВт - всего</w:t>
            </w: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3" w:type="dxa"/>
          </w:tcPr>
          <w:p w:rsidR="00123EBE" w:rsidRDefault="00123EBE" w:rsidP="005B4451">
            <w:pPr>
              <w:pStyle w:val="ConsPlusNormal"/>
            </w:pPr>
          </w:p>
        </w:tc>
      </w:tr>
      <w:tr w:rsidR="00123EBE" w:rsidTr="00123EBE">
        <w:tc>
          <w:tcPr>
            <w:tcW w:w="413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2654" w:type="dxa"/>
          </w:tcPr>
          <w:p w:rsidR="00123EBE" w:rsidRDefault="00123EBE" w:rsidP="005B4451">
            <w:pPr>
              <w:pStyle w:val="ConsPlusNormal"/>
              <w:ind w:left="283"/>
            </w:pPr>
            <w:r>
              <w:t>в том числе</w:t>
            </w:r>
          </w:p>
          <w:p w:rsidR="00123EBE" w:rsidRDefault="00123EBE" w:rsidP="005B4451">
            <w:pPr>
              <w:pStyle w:val="ConsPlusNormal"/>
              <w:ind w:left="283"/>
            </w:pPr>
            <w:r>
              <w:t>по индивидуальному проекту</w:t>
            </w: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1" w:type="dxa"/>
          </w:tcPr>
          <w:p w:rsidR="00123EBE" w:rsidRDefault="00123EBE" w:rsidP="005B4451">
            <w:pPr>
              <w:pStyle w:val="ConsPlusNormal"/>
            </w:pPr>
          </w:p>
        </w:tc>
        <w:tc>
          <w:tcPr>
            <w:tcW w:w="663" w:type="dxa"/>
          </w:tcPr>
          <w:p w:rsidR="00123EBE" w:rsidRDefault="00123EBE" w:rsidP="005B4451">
            <w:pPr>
              <w:pStyle w:val="ConsPlusNormal"/>
            </w:pPr>
          </w:p>
        </w:tc>
      </w:tr>
    </w:tbl>
    <w:p w:rsidR="00123EBE" w:rsidRDefault="00123EBE" w:rsidP="00123EBE">
      <w:pPr>
        <w:pStyle w:val="ConsPlusNormal"/>
        <w:jc w:val="both"/>
      </w:pPr>
    </w:p>
    <w:p w:rsidR="00123EBE" w:rsidRDefault="00123EBE" w:rsidP="00123EBE">
      <w:pPr>
        <w:pStyle w:val="ConsPlusNormal"/>
        <w:ind w:firstLine="540"/>
        <w:jc w:val="both"/>
      </w:pPr>
      <w:r>
        <w:t>--------------------------------</w:t>
      </w:r>
    </w:p>
    <w:p w:rsidR="00123EBE" w:rsidRDefault="00123EBE" w:rsidP="00123EBE">
      <w:pPr>
        <w:pStyle w:val="ConsPlusNormal"/>
        <w:spacing w:before="220"/>
        <w:ind w:firstLine="540"/>
        <w:jc w:val="both"/>
      </w:pPr>
      <w:bookmarkStart w:id="2" w:name="P2093"/>
      <w:bookmarkEnd w:id="2"/>
      <w:r>
        <w:t>&lt;*&gt; Заявители, оплачивающие технологическое присоединение своих энергопринимающих устройств в размере не более 550 рублей.</w:t>
      </w:r>
    </w:p>
    <w:p w:rsidR="00123EBE" w:rsidRDefault="00123EBE" w:rsidP="00123EBE">
      <w:pPr>
        <w:pStyle w:val="ConsPlusNormal"/>
        <w:spacing w:before="220"/>
        <w:ind w:firstLine="540"/>
        <w:jc w:val="both"/>
      </w:pPr>
      <w:bookmarkStart w:id="3" w:name="P2094"/>
      <w:bookmarkEnd w:id="3"/>
      <w:r>
        <w:t>&lt;**&gt; Заявители - юридические лица или индивидуальные предприниматели,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(с учетом ранее присоединенных энергопринимающих устройств),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присоединения.</w:t>
      </w:r>
    </w:p>
    <w:p w:rsidR="00123EBE" w:rsidRDefault="00123EBE" w:rsidP="00123EBE">
      <w:pPr>
        <w:pStyle w:val="ConsPlusNormal"/>
        <w:jc w:val="both"/>
      </w:pPr>
    </w:p>
    <w:sectPr w:rsidR="00123EBE" w:rsidSect="00123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defaultTabStop w:val="708"/>
  <w:characterSpacingControl w:val="doNotCompress"/>
  <w:compat/>
  <w:rsids>
    <w:rsidRoot w:val="000A59FE"/>
    <w:rsid w:val="00036732"/>
    <w:rsid w:val="000A59FE"/>
    <w:rsid w:val="00123EBE"/>
    <w:rsid w:val="00287156"/>
    <w:rsid w:val="004A01F7"/>
    <w:rsid w:val="006723E0"/>
    <w:rsid w:val="00780496"/>
    <w:rsid w:val="00787A2F"/>
    <w:rsid w:val="00C83929"/>
    <w:rsid w:val="00E72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МПКЭТГС</cp:lastModifiedBy>
  <cp:revision>8</cp:revision>
  <dcterms:created xsi:type="dcterms:W3CDTF">2021-06-23T11:22:00Z</dcterms:created>
  <dcterms:modified xsi:type="dcterms:W3CDTF">2021-07-05T06:17:00Z</dcterms:modified>
</cp:coreProperties>
</file>